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34BF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w:t>
        </w:r>
        <w:r w:rsidRPr="004B5035">
          <w:rPr>
            <w:rStyle w:val="Hyperlink"/>
            <w:noProof/>
          </w:rPr>
          <w:t>u</w:t>
        </w:r>
        <w:r w:rsidRPr="004B5035">
          <w:rPr>
            <w:rStyle w:val="Hyperlink"/>
            <w:noProof/>
          </w:rPr>
          <w:t>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5"/>
        <w:gridCol w:w="5214"/>
        <w:gridCol w:w="216"/>
        <w:gridCol w:w="216"/>
        <w:gridCol w:w="40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08F5EE" w:rsidR="00093CA9" w:rsidRDefault="001E4AE5" w:rsidP="00093CA9">
            <w:r w:rsidRPr="001E4AE5">
              <w:t>Act of 11 September 2019, Public Procurement Law (Journal of Laws 2019, item 2019, consolidated as amended) (Ustawa z dnia 11 września 2019 r. - Prawo zamówień publicznych)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F8C392A" w:rsidR="00093CA9" w:rsidRDefault="00234BF1" w:rsidP="00093CA9">
            <w:hyperlink r:id="rId19" w:history="1">
              <w:r w:rsidRPr="007D4D42">
                <w:rPr>
                  <w:rStyle w:val="Hyperlink"/>
                </w:rPr>
                <w:t>https://web.archive.org/web/20250512084328/https:/isap.sejm.gov.pl/isap.nsf/download.xsp/WDU20190002019/U/D20192019Lj.pdf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BCF9F60" w:rsidR="00093CA9" w:rsidRDefault="001E4AE5"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3730C62" w:rsidR="00093CA9" w:rsidRDefault="00234BF1" w:rsidP="00093CA9">
            <w:r w:rsidRPr="00234BF1">
              <w:t>Polish Public Procurement Law addresses environmental issues in a number of areas related to the procurement process and provides a wide range of opportunities for contracting entities in this regard, including the inclusion of emission reduction aspects in the analysis of needs and requirements, procurement terms and conditions, description of the procurement subject matter, or evaluation criteria. The procurer may also require contractors to meet the requirements of relevant environmental management systems or standards, including those of emissions management.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FAEF879" w:rsidR="00093CA9" w:rsidRDefault="00234BF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EA3C6AE" w:rsidR="00093CA9" w:rsidRPr="00173D7C" w:rsidRDefault="00234BF1"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06C9F33" w:rsidR="00093CA9" w:rsidRPr="00173D7C" w:rsidRDefault="00234BF1"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C12E1A1" w:rsidR="00093CA9" w:rsidRDefault="00230473" w:rsidP="00093CA9">
            <w:r>
              <w:t>Parliament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336698F" w:rsidR="00093CA9" w:rsidRPr="006B7B0D" w:rsidRDefault="00230473" w:rsidP="00093CA9">
            <w:r>
              <w:t>P</w:t>
            </w:r>
            <w:r w:rsidRPr="00230473">
              <w:t xml:space="preserve">resident of the </w:t>
            </w:r>
            <w:r>
              <w:t>P</w:t>
            </w:r>
            <w:r w:rsidRPr="00230473">
              <w:t xml:space="preserve">ublic </w:t>
            </w:r>
            <w:r>
              <w:t>P</w:t>
            </w:r>
            <w:r w:rsidRPr="00230473">
              <w:t xml:space="preserve">rocurement </w:t>
            </w:r>
            <w:r w:rsidR="009A4140">
              <w:t>Authority (Prezes Urzędu Zamówień Publicznych)</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9978E51" w:rsidR="00093CA9" w:rsidRPr="006B7B0D" w:rsidRDefault="0022648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30C6880" w:rsidR="00093CA9" w:rsidRPr="006B7B0D" w:rsidRDefault="00226480" w:rsidP="00093CA9">
            <w:r w:rsidRPr="00226480">
              <w:t>National Appeals Chamber</w:t>
            </w:r>
            <w:r w:rsidR="009A4140">
              <w:t xml:space="preserve"> (Krajowa Izba Odwoławcza)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63BA83E" w:rsidR="00093CA9" w:rsidRPr="006B7B0D" w:rsidRDefault="0022648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6B0BA13" w:rsidR="00093CA9" w:rsidRDefault="009A414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AB3B1D6" w14:textId="513ADFCA" w:rsidR="00384B10" w:rsidRPr="00384B10" w:rsidRDefault="00384B10" w:rsidP="00951201">
            <w:pPr>
              <w:keepNext/>
              <w:rPr>
                <w:b/>
                <w:bCs/>
                <w:color w:val="000000" w:themeColor="text1"/>
              </w:rPr>
            </w:pPr>
            <w:r w:rsidRPr="00384B10">
              <w:rPr>
                <w:b/>
                <w:bCs/>
                <w:color w:val="000000" w:themeColor="text1"/>
              </w:rPr>
              <w:t xml:space="preserve">Section VIII, Chapter </w:t>
            </w:r>
            <w:r>
              <w:rPr>
                <w:b/>
                <w:bCs/>
                <w:color w:val="000000" w:themeColor="text1"/>
              </w:rPr>
              <w:t>1</w:t>
            </w:r>
            <w:r w:rsidRPr="00384B10">
              <w:rPr>
                <w:b/>
                <w:bCs/>
                <w:color w:val="000000" w:themeColor="text1"/>
              </w:rPr>
              <w:t xml:space="preserve"> (art. 4</w:t>
            </w:r>
            <w:r>
              <w:rPr>
                <w:b/>
                <w:bCs/>
                <w:color w:val="000000" w:themeColor="text1"/>
              </w:rPr>
              <w:t>66</w:t>
            </w:r>
            <w:r w:rsidRPr="00384B10">
              <w:rPr>
                <w:b/>
                <w:bCs/>
                <w:color w:val="000000" w:themeColor="text1"/>
              </w:rPr>
              <w:t>-4</w:t>
            </w:r>
            <w:r>
              <w:rPr>
                <w:b/>
                <w:bCs/>
                <w:color w:val="000000" w:themeColor="text1"/>
              </w:rPr>
              <w:t>72)</w:t>
            </w:r>
            <w:r w:rsidR="00951201">
              <w:rPr>
                <w:b/>
                <w:bCs/>
                <w:color w:val="000000" w:themeColor="text1"/>
              </w:rPr>
              <w:t xml:space="preserve">, </w:t>
            </w:r>
            <w:r w:rsidR="00951201" w:rsidRPr="00951201">
              <w:rPr>
                <w:b/>
                <w:bCs/>
                <w:color w:val="000000" w:themeColor="text1"/>
              </w:rPr>
              <w:t>S</w:t>
            </w:r>
            <w:r w:rsidR="00951201" w:rsidRPr="00951201">
              <w:rPr>
                <w:b/>
                <w:bCs/>
                <w:color w:val="000000" w:themeColor="text1"/>
              </w:rPr>
              <w:t>ection</w:t>
            </w:r>
            <w:r w:rsidR="00951201" w:rsidRPr="00951201">
              <w:rPr>
                <w:b/>
                <w:bCs/>
                <w:color w:val="000000" w:themeColor="text1"/>
              </w:rPr>
              <w:t xml:space="preserve"> XI</w:t>
            </w:r>
            <w:r w:rsidR="00951201">
              <w:rPr>
                <w:b/>
                <w:bCs/>
                <w:color w:val="000000" w:themeColor="text1"/>
              </w:rPr>
              <w:t xml:space="preserve">, </w:t>
            </w:r>
            <w:r w:rsidR="00951201" w:rsidRPr="00951201">
              <w:rPr>
                <w:b/>
                <w:bCs/>
                <w:color w:val="000000" w:themeColor="text1"/>
              </w:rPr>
              <w:t>Control of the procurement</w:t>
            </w:r>
            <w:r w:rsidR="00951201">
              <w:rPr>
                <w:b/>
                <w:bCs/>
                <w:color w:val="000000" w:themeColor="text1"/>
              </w:rPr>
              <w:t xml:space="preserve"> (art. </w:t>
            </w:r>
            <w:r w:rsidR="00C20871">
              <w:rPr>
                <w:b/>
                <w:bCs/>
                <w:color w:val="000000" w:themeColor="text1"/>
              </w:rPr>
              <w:t>596-617)</w:t>
            </w:r>
            <w:r>
              <w:rPr>
                <w:b/>
                <w:bCs/>
                <w:color w:val="000000" w:themeColor="text1"/>
              </w:rPr>
              <w:t>:</w:t>
            </w:r>
          </w:p>
          <w:p w14:paraId="4427066A" w14:textId="5A6B8AAB" w:rsidR="00093CA9" w:rsidRDefault="009A4140" w:rsidP="00093CA9">
            <w:pPr>
              <w:keepNext/>
              <w:rPr>
                <w:color w:val="000000" w:themeColor="text1"/>
              </w:rPr>
            </w:pPr>
            <w:r w:rsidRPr="009A4140">
              <w:rPr>
                <w:color w:val="000000" w:themeColor="text1"/>
              </w:rPr>
              <w:t xml:space="preserve">The </w:t>
            </w:r>
            <w:r>
              <w:rPr>
                <w:color w:val="000000" w:themeColor="text1"/>
              </w:rPr>
              <w:t xml:space="preserve">President of </w:t>
            </w:r>
            <w:r w:rsidRPr="009A4140">
              <w:rPr>
                <w:color w:val="000000" w:themeColor="text1"/>
              </w:rPr>
              <w:t>P</w:t>
            </w:r>
            <w:r>
              <w:rPr>
                <w:color w:val="000000" w:themeColor="text1"/>
              </w:rPr>
              <w:t>ublic Procurement Office</w:t>
            </w:r>
            <w:r w:rsidRPr="009A4140">
              <w:rPr>
                <w:color w:val="000000" w:themeColor="text1"/>
              </w:rPr>
              <w:t xml:space="preserve"> is the main policy, executive, and oversight agency for procurement in Poland. It is responsible for drafting procurement legislation, conducting analyses, publishing annual reports, and maintaining the digital Public Procurement Bulletin. The P</w:t>
            </w:r>
            <w:r>
              <w:rPr>
                <w:color w:val="000000" w:themeColor="text1"/>
              </w:rPr>
              <w:t xml:space="preserve">resident </w:t>
            </w:r>
            <w:r w:rsidRPr="009A4140">
              <w:rPr>
                <w:color w:val="000000" w:themeColor="text1"/>
              </w:rPr>
              <w:t>also carries out controls of award procedures, can recommend halting or modifying ongoing procedures in case of irregularities, and may apply to the courts to nullify decisions if necessary</w:t>
            </w:r>
            <w:r w:rsidR="0050093D">
              <w:rPr>
                <w:color w:val="000000" w:themeColor="text1"/>
              </w:rPr>
              <w:t>.</w:t>
            </w:r>
          </w:p>
          <w:p w14:paraId="468307E0" w14:textId="06C71A67" w:rsidR="002D3708" w:rsidRPr="00384B10" w:rsidRDefault="00384B10" w:rsidP="002D3708">
            <w:pPr>
              <w:keepNext/>
              <w:rPr>
                <w:b/>
                <w:bCs/>
                <w:color w:val="000000" w:themeColor="text1"/>
              </w:rPr>
            </w:pPr>
            <w:r w:rsidRPr="00384B10">
              <w:rPr>
                <w:b/>
                <w:bCs/>
                <w:color w:val="000000" w:themeColor="text1"/>
              </w:rPr>
              <w:t>Section VIII, Chapter 2 (art. 473-486); Section</w:t>
            </w:r>
            <w:r w:rsidR="002D3708" w:rsidRPr="00384B10">
              <w:rPr>
                <w:b/>
                <w:bCs/>
                <w:color w:val="000000" w:themeColor="text1"/>
              </w:rPr>
              <w:t xml:space="preserve"> IX, Legal Remedies (art. 505-590):</w:t>
            </w:r>
          </w:p>
          <w:p w14:paraId="6BC9C2B9" w14:textId="0472E334" w:rsidR="002D3708" w:rsidRPr="002D3708" w:rsidRDefault="0050093D" w:rsidP="002D3708">
            <w:pPr>
              <w:keepNext/>
              <w:rPr>
                <w:color w:val="000000" w:themeColor="text1"/>
              </w:rPr>
            </w:pPr>
            <w:r w:rsidRPr="0050093D">
              <w:rPr>
                <w:color w:val="000000" w:themeColor="text1"/>
              </w:rPr>
              <w:t>National Appeal Chamber</w:t>
            </w:r>
            <w:r>
              <w:t xml:space="preserve"> </w:t>
            </w:r>
            <w:r w:rsidRPr="0050093D">
              <w:rPr>
                <w:color w:val="000000" w:themeColor="text1"/>
              </w:rPr>
              <w:t>is the first-instance body for appeals from bidders. Its decisions can be further appealed to regional courts and ultimately the Supreme Court</w:t>
            </w:r>
            <w:r>
              <w:rPr>
                <w:color w:val="000000" w:themeColor="text1"/>
              </w:rPr>
              <w:t>.</w:t>
            </w:r>
            <w:r w:rsidR="002D3708">
              <w:t xml:space="preserve"> </w:t>
            </w:r>
            <w:r w:rsidR="002D3708" w:rsidRPr="002D3708">
              <w:rPr>
                <w:color w:val="000000" w:themeColor="text1"/>
              </w:rPr>
              <w:t>KIO reviews disputes arising from public procurement procedures, including:</w:t>
            </w:r>
          </w:p>
          <w:p w14:paraId="564F0858" w14:textId="22FC6475" w:rsidR="002D3708" w:rsidRPr="002D3708" w:rsidRDefault="002D3708" w:rsidP="002D3708">
            <w:pPr>
              <w:pStyle w:val="ListParagraph"/>
              <w:keepNext/>
              <w:numPr>
                <w:ilvl w:val="0"/>
                <w:numId w:val="49"/>
              </w:numPr>
              <w:rPr>
                <w:color w:val="000000" w:themeColor="text1"/>
              </w:rPr>
            </w:pPr>
            <w:r w:rsidRPr="002D3708">
              <w:rPr>
                <w:color w:val="000000" w:themeColor="text1"/>
              </w:rPr>
              <w:t>Actions or omissions by contracting authorities that violate the Public Procurement Law during procurement procedures, the conclusion of framework agreements, dynamic purchasing systems, contractor qualification systems, or contests.</w:t>
            </w:r>
          </w:p>
          <w:p w14:paraId="671FF608" w14:textId="47A69ED1" w:rsidR="002D3708" w:rsidRPr="002D3708" w:rsidRDefault="002D3708" w:rsidP="002D3708">
            <w:pPr>
              <w:pStyle w:val="ListParagraph"/>
              <w:keepNext/>
              <w:numPr>
                <w:ilvl w:val="0"/>
                <w:numId w:val="49"/>
              </w:numPr>
              <w:rPr>
                <w:color w:val="000000" w:themeColor="text1"/>
              </w:rPr>
            </w:pPr>
            <w:r w:rsidRPr="002D3708">
              <w:rPr>
                <w:color w:val="000000" w:themeColor="text1"/>
              </w:rPr>
              <w:t>Failure by contracting authorities to take actions required by law.</w:t>
            </w:r>
          </w:p>
          <w:p w14:paraId="2C2128DB" w14:textId="502E7DB4" w:rsidR="0050093D" w:rsidRPr="002D3708" w:rsidRDefault="002D3708" w:rsidP="002D3708">
            <w:pPr>
              <w:pStyle w:val="ListParagraph"/>
              <w:keepNext/>
              <w:numPr>
                <w:ilvl w:val="0"/>
                <w:numId w:val="49"/>
              </w:numPr>
              <w:rPr>
                <w:color w:val="000000" w:themeColor="text1"/>
              </w:rPr>
            </w:pPr>
            <w:r w:rsidRPr="002D3708">
              <w:rPr>
                <w:color w:val="000000" w:themeColor="text1"/>
              </w:rPr>
              <w:t>Failure to conduct a required procurement procedure or contest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27EE341D"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4D41AF0" w:rsidR="00D4323A" w:rsidRPr="00610F28" w:rsidRDefault="00810072"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851FAF3"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281A2223" w:rsidR="00D4323A" w:rsidRPr="00610F28" w:rsidRDefault="00810072"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C1521E0"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0D9C4DFE" w:rsidR="00D4323A" w:rsidRPr="00610F28" w:rsidRDefault="00810072"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51C19A44"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4068C25E" w:rsidR="00D4323A" w:rsidRPr="00610F28" w:rsidRDefault="00810072"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57BB6C6A" w:rsidR="00D4323A" w:rsidRPr="00610F28" w:rsidRDefault="00436EEA"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0CCC4DDF"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A3204E3"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BF252E7"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1A635671"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FF7DD87"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2FA71E4"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2CEFF665" w:rsidR="00D4323A" w:rsidRPr="00610F28" w:rsidRDefault="00810072"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4C3B14D2" w:rsidR="00D4323A" w:rsidRPr="00610F28" w:rsidRDefault="00436EEA"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811906E" w14:textId="343DBDC4" w:rsidR="007B29BE" w:rsidRPr="007B29BE" w:rsidRDefault="007B29BE" w:rsidP="007B29BE">
            <w:pPr>
              <w:rPr>
                <w:rFonts w:ascii="Calibri" w:hAnsi="Calibri" w:cs="Calibri"/>
              </w:rPr>
            </w:pPr>
            <w:r>
              <w:rPr>
                <w:rFonts w:ascii="Calibri" w:hAnsi="Calibri" w:cs="Calibri"/>
              </w:rPr>
              <w:t>S</w:t>
            </w:r>
            <w:r w:rsidRPr="007B29BE">
              <w:rPr>
                <w:rFonts w:ascii="Calibri" w:hAnsi="Calibri" w:cs="Calibri"/>
              </w:rPr>
              <w:t xml:space="preserve">ubsidized procurers, which are procurers other than </w:t>
            </w:r>
            <w:r w:rsidR="00686CC1" w:rsidRPr="00686CC1">
              <w:rPr>
                <w:rFonts w:ascii="Calibri" w:hAnsi="Calibri" w:cs="Calibri"/>
              </w:rPr>
              <w:t>public finance sector units or state organizational units</w:t>
            </w:r>
            <w:r w:rsidR="00686CC1">
              <w:rPr>
                <w:rFonts w:ascii="Calibri" w:hAnsi="Calibri" w:cs="Calibri"/>
              </w:rPr>
              <w:t xml:space="preserve"> </w:t>
            </w:r>
            <w:r w:rsidRPr="007B29BE">
              <w:rPr>
                <w:rFonts w:ascii="Calibri" w:hAnsi="Calibri" w:cs="Calibri"/>
              </w:rPr>
              <w:t>or sector procurers,</w:t>
            </w:r>
            <w:r>
              <w:rPr>
                <w:rFonts w:ascii="Calibri" w:hAnsi="Calibri" w:cs="Calibri"/>
              </w:rPr>
              <w:t xml:space="preserve"> are also targeted,</w:t>
            </w:r>
            <w:r w:rsidRPr="007B29BE">
              <w:rPr>
                <w:rFonts w:ascii="Calibri" w:hAnsi="Calibri" w:cs="Calibri"/>
              </w:rPr>
              <w:t xml:space="preserve"> if the following circumstances occur together:</w:t>
            </w:r>
          </w:p>
          <w:p w14:paraId="44DE8A60" w14:textId="77777777" w:rsidR="007B29BE" w:rsidRPr="007B29BE" w:rsidRDefault="007B29BE" w:rsidP="007B29BE">
            <w:pPr>
              <w:rPr>
                <w:rFonts w:ascii="Calibri" w:hAnsi="Calibri" w:cs="Calibri"/>
              </w:rPr>
            </w:pPr>
            <w:r w:rsidRPr="007B29BE">
              <w:rPr>
                <w:rFonts w:ascii="Calibri" w:hAnsi="Calibri" w:cs="Calibri"/>
              </w:rPr>
              <w:t>1) more than 50% of the value of the contract awarded by this entity is financed from public funds or public or sector procurers;</w:t>
            </w:r>
          </w:p>
          <w:p w14:paraId="286F6A7B" w14:textId="77777777" w:rsidR="007B29BE" w:rsidRPr="007B29BE" w:rsidRDefault="007B29BE" w:rsidP="007B29BE">
            <w:pPr>
              <w:rPr>
                <w:rFonts w:ascii="Calibri" w:hAnsi="Calibri" w:cs="Calibri"/>
              </w:rPr>
            </w:pPr>
            <w:r w:rsidRPr="007B29BE">
              <w:rPr>
                <w:rFonts w:ascii="Calibri" w:hAnsi="Calibri" w:cs="Calibri"/>
              </w:rPr>
              <w:lastRenderedPageBreak/>
              <w:t>2) the value of the contract is equal to or exceeds the EU thresholds;</w:t>
            </w:r>
          </w:p>
          <w:p w14:paraId="4C474D9F" w14:textId="03F8F069" w:rsidR="00C66EE0" w:rsidRPr="00610F28" w:rsidRDefault="007B29BE" w:rsidP="007B29BE">
            <w:pPr>
              <w:rPr>
                <w:rFonts w:ascii="Calibri" w:hAnsi="Calibri" w:cs="Calibri"/>
              </w:rPr>
            </w:pPr>
            <w:r w:rsidRPr="007B29BE">
              <w:rPr>
                <w:rFonts w:ascii="Calibri" w:hAnsi="Calibri" w:cs="Calibri"/>
              </w:rPr>
              <w:t>3) the subject of the contract is civil engineering works, construction of hospitals, sports, recreational or leisure facilities, school buildings, university buildings or buildings used by the public administration, or services related to such construction works</w:t>
            </w:r>
            <w:r>
              <w:rPr>
                <w:rFonts w:ascii="Calibri" w:hAnsi="Calibri" w:cs="Calibri"/>
              </w:rPr>
              <w:t>.</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CFE43C2" w:rsidR="00C66EE0" w:rsidRPr="00610F28" w:rsidRDefault="007B29BE"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002BA671" w:rsidR="00C66EE0" w:rsidRPr="00610F28" w:rsidRDefault="007B29BE"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259CFCAB" w:rsidR="00C66EE0" w:rsidRPr="00610F28" w:rsidRDefault="007B29BE"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lastRenderedPageBreak/>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59DF0E41" w:rsidR="00C66EE0" w:rsidRPr="00610F28" w:rsidRDefault="007B29BE"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1D114E83"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6F048FE6"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5D32B2B2" w:rsidR="00C66EE0" w:rsidRPr="00610F28" w:rsidRDefault="007B29BE" w:rsidP="00610F28">
            <w:pPr>
              <w:rPr>
                <w:rFonts w:ascii="Calibri" w:hAnsi="Calibri" w:cs="Calibri"/>
              </w:rPr>
            </w:pPr>
            <w:r>
              <w:rPr>
                <w:rFonts w:ascii="Calibri" w:hAnsi="Calibri" w:cs="Calibri"/>
              </w:rPr>
              <w:t>X</w:t>
            </w: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417254F" w14:textId="4D946849" w:rsidR="004B7B62" w:rsidRPr="004B7B62" w:rsidRDefault="004B7B62" w:rsidP="004B7B62">
            <w:pPr>
              <w:rPr>
                <w:rFonts w:ascii="Calibri" w:hAnsi="Calibri" w:cs="Calibri"/>
              </w:rPr>
            </w:pPr>
            <w:r>
              <w:rPr>
                <w:rFonts w:ascii="Calibri" w:hAnsi="Calibri" w:cs="Calibri"/>
              </w:rPr>
              <w:t xml:space="preserve">Current </w:t>
            </w:r>
            <w:r w:rsidRPr="004B7B62">
              <w:rPr>
                <w:rFonts w:ascii="Calibri" w:hAnsi="Calibri" w:cs="Calibri"/>
              </w:rPr>
              <w:t>EU thresholds in public procurement</w:t>
            </w:r>
            <w:r>
              <w:rPr>
                <w:rFonts w:ascii="Calibri" w:hAnsi="Calibri" w:cs="Calibri"/>
              </w:rPr>
              <w:t xml:space="preserve"> (for subsidized procurers)</w:t>
            </w:r>
            <w:r w:rsidRPr="004B7B62">
              <w:rPr>
                <w:rFonts w:ascii="Calibri" w:hAnsi="Calibri" w:cs="Calibri"/>
              </w:rPr>
              <w:t>:</w:t>
            </w:r>
          </w:p>
          <w:p w14:paraId="3136A601" w14:textId="59FAEA4F"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Classic contracts for construction works (all public contracting authorities)</w:t>
            </w:r>
            <w:r w:rsidRPr="00686CC1">
              <w:rPr>
                <w:rFonts w:ascii="Calibri" w:hAnsi="Calibri" w:cs="Calibri"/>
              </w:rPr>
              <w:t xml:space="preserve">: </w:t>
            </w:r>
            <w:r w:rsidRPr="00686CC1">
              <w:rPr>
                <w:rFonts w:ascii="Calibri" w:hAnsi="Calibri" w:cs="Calibri"/>
              </w:rPr>
              <w:t>5,538,000</w:t>
            </w:r>
            <w:r w:rsidRPr="00686CC1">
              <w:rPr>
                <w:rFonts w:ascii="Calibri" w:hAnsi="Calibri" w:cs="Calibri"/>
              </w:rPr>
              <w:t xml:space="preserve"> EU</w:t>
            </w:r>
          </w:p>
          <w:p w14:paraId="188B39C0" w14:textId="37606D0A"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Classic contracts for supplies and services by central government authorities</w:t>
            </w:r>
            <w:r w:rsidRPr="00686CC1">
              <w:rPr>
                <w:rFonts w:ascii="Calibri" w:hAnsi="Calibri" w:cs="Calibri"/>
              </w:rPr>
              <w:t xml:space="preserve">: </w:t>
            </w:r>
            <w:r w:rsidRPr="00686CC1">
              <w:rPr>
                <w:rFonts w:ascii="Calibri" w:hAnsi="Calibri" w:cs="Calibri"/>
              </w:rPr>
              <w:t>143,000</w:t>
            </w:r>
            <w:r w:rsidRPr="00686CC1">
              <w:rPr>
                <w:rFonts w:ascii="Calibri" w:hAnsi="Calibri" w:cs="Calibri"/>
              </w:rPr>
              <w:t xml:space="preserve"> EUR</w:t>
            </w:r>
          </w:p>
          <w:p w14:paraId="303335DF" w14:textId="284E4234"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Classic contracts for supplies and services by other public contracting authorities</w:t>
            </w:r>
            <w:r w:rsidRPr="00686CC1">
              <w:rPr>
                <w:rFonts w:ascii="Calibri" w:hAnsi="Calibri" w:cs="Calibri"/>
              </w:rPr>
              <w:t xml:space="preserve">: </w:t>
            </w:r>
            <w:r w:rsidRPr="00686CC1">
              <w:rPr>
                <w:rFonts w:ascii="Calibri" w:hAnsi="Calibri" w:cs="Calibri"/>
              </w:rPr>
              <w:t>221,000</w:t>
            </w:r>
            <w:r w:rsidRPr="00686CC1">
              <w:rPr>
                <w:rFonts w:ascii="Calibri" w:hAnsi="Calibri" w:cs="Calibri"/>
              </w:rPr>
              <w:t xml:space="preserve"> EUR</w:t>
            </w:r>
          </w:p>
          <w:p w14:paraId="37A66B8D" w14:textId="2D1043FE"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Classic contracts for social and other specific services</w:t>
            </w:r>
            <w:r w:rsidRPr="00686CC1">
              <w:rPr>
                <w:rFonts w:ascii="Calibri" w:hAnsi="Calibri" w:cs="Calibri"/>
              </w:rPr>
              <w:t xml:space="preserve">: </w:t>
            </w:r>
            <w:r w:rsidRPr="00686CC1">
              <w:rPr>
                <w:rFonts w:ascii="Calibri" w:hAnsi="Calibri" w:cs="Calibri"/>
              </w:rPr>
              <w:t>750,000</w:t>
            </w:r>
            <w:r w:rsidRPr="00686CC1">
              <w:rPr>
                <w:rFonts w:ascii="Calibri" w:hAnsi="Calibri" w:cs="Calibri"/>
              </w:rPr>
              <w:t xml:space="preserve"> EUR</w:t>
            </w:r>
          </w:p>
          <w:p w14:paraId="0678DB44" w14:textId="00334DEC"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Sectoral contracts for supplies and services</w:t>
            </w:r>
            <w:r w:rsidRPr="00686CC1">
              <w:rPr>
                <w:rFonts w:ascii="Calibri" w:hAnsi="Calibri" w:cs="Calibri"/>
              </w:rPr>
              <w:t xml:space="preserve">: </w:t>
            </w:r>
            <w:r w:rsidRPr="00686CC1">
              <w:rPr>
                <w:rFonts w:ascii="Calibri" w:hAnsi="Calibri" w:cs="Calibri"/>
              </w:rPr>
              <w:t>443,000</w:t>
            </w:r>
            <w:r w:rsidRPr="00686CC1">
              <w:rPr>
                <w:rFonts w:ascii="Calibri" w:hAnsi="Calibri" w:cs="Calibri"/>
              </w:rPr>
              <w:t xml:space="preserve"> EUR</w:t>
            </w:r>
          </w:p>
          <w:p w14:paraId="6580676A" w14:textId="2F50BDEC"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Sectoral contracts for construction works</w:t>
            </w:r>
            <w:r w:rsidRPr="00686CC1">
              <w:rPr>
                <w:rFonts w:ascii="Calibri" w:hAnsi="Calibri" w:cs="Calibri"/>
              </w:rPr>
              <w:t xml:space="preserve">: </w:t>
            </w:r>
            <w:r w:rsidRPr="00686CC1">
              <w:rPr>
                <w:rFonts w:ascii="Calibri" w:hAnsi="Calibri" w:cs="Calibri"/>
              </w:rPr>
              <w:t>5,538,000</w:t>
            </w:r>
            <w:r w:rsidRPr="00686CC1">
              <w:rPr>
                <w:rFonts w:ascii="Calibri" w:hAnsi="Calibri" w:cs="Calibri"/>
              </w:rPr>
              <w:t xml:space="preserve"> EUR</w:t>
            </w:r>
          </w:p>
          <w:p w14:paraId="0A0C31B1" w14:textId="7F6F1607"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Sectoral contracts for social and other specific services</w:t>
            </w:r>
            <w:r w:rsidR="00686CC1" w:rsidRPr="00686CC1">
              <w:rPr>
                <w:rFonts w:ascii="Calibri" w:hAnsi="Calibri" w:cs="Calibri"/>
              </w:rPr>
              <w:t xml:space="preserve">: </w:t>
            </w:r>
            <w:r w:rsidRPr="00686CC1">
              <w:rPr>
                <w:rFonts w:ascii="Calibri" w:hAnsi="Calibri" w:cs="Calibri"/>
              </w:rPr>
              <w:t>1,000,000</w:t>
            </w:r>
            <w:r w:rsidR="00686CC1" w:rsidRPr="00686CC1">
              <w:rPr>
                <w:rFonts w:ascii="Calibri" w:hAnsi="Calibri" w:cs="Calibri"/>
              </w:rPr>
              <w:t xml:space="preserve"> EUR</w:t>
            </w:r>
          </w:p>
          <w:p w14:paraId="10DB0129" w14:textId="50044679" w:rsidR="004B7B62" w:rsidRPr="00686CC1" w:rsidRDefault="004B7B62" w:rsidP="00686CC1">
            <w:pPr>
              <w:pStyle w:val="ListParagraph"/>
              <w:numPr>
                <w:ilvl w:val="0"/>
                <w:numId w:val="50"/>
              </w:numPr>
              <w:rPr>
                <w:rFonts w:ascii="Calibri" w:hAnsi="Calibri" w:cs="Calibri"/>
              </w:rPr>
            </w:pPr>
            <w:r w:rsidRPr="00686CC1">
              <w:rPr>
                <w:rFonts w:ascii="Calibri" w:hAnsi="Calibri" w:cs="Calibri"/>
              </w:rPr>
              <w:t>Defence and security contracts – supplies and services</w:t>
            </w:r>
            <w:r w:rsidRPr="00686CC1">
              <w:rPr>
                <w:rFonts w:ascii="Calibri" w:hAnsi="Calibri" w:cs="Calibri"/>
              </w:rPr>
              <w:t xml:space="preserve">: </w:t>
            </w:r>
            <w:r w:rsidRPr="00686CC1">
              <w:rPr>
                <w:rFonts w:ascii="Calibri" w:hAnsi="Calibri" w:cs="Calibri"/>
              </w:rPr>
              <w:t>443,000</w:t>
            </w:r>
            <w:r w:rsidRPr="00686CC1">
              <w:rPr>
                <w:rFonts w:ascii="Calibri" w:hAnsi="Calibri" w:cs="Calibri"/>
              </w:rPr>
              <w:t xml:space="preserve"> EUR</w:t>
            </w:r>
          </w:p>
          <w:p w14:paraId="74B47810" w14:textId="2F8E1ECB" w:rsidR="00C66EE0" w:rsidRPr="00686CC1" w:rsidRDefault="004B7B62" w:rsidP="00686CC1">
            <w:pPr>
              <w:pStyle w:val="ListParagraph"/>
              <w:numPr>
                <w:ilvl w:val="0"/>
                <w:numId w:val="50"/>
              </w:numPr>
              <w:rPr>
                <w:rFonts w:ascii="Calibri" w:hAnsi="Calibri" w:cs="Calibri"/>
              </w:rPr>
            </w:pPr>
            <w:r w:rsidRPr="00686CC1">
              <w:rPr>
                <w:rFonts w:ascii="Calibri" w:hAnsi="Calibri" w:cs="Calibri"/>
              </w:rPr>
              <w:t>Defence and security contracts – construction works</w:t>
            </w:r>
            <w:r w:rsidRPr="00686CC1">
              <w:rPr>
                <w:rFonts w:ascii="Calibri" w:hAnsi="Calibri" w:cs="Calibri"/>
              </w:rPr>
              <w:t xml:space="preserve">: </w:t>
            </w:r>
            <w:r w:rsidRPr="00686CC1">
              <w:rPr>
                <w:rFonts w:ascii="Calibri" w:hAnsi="Calibri" w:cs="Calibri"/>
              </w:rPr>
              <w:t>5,538,000</w:t>
            </w:r>
            <w:r w:rsidRPr="00686CC1">
              <w:rPr>
                <w:rFonts w:ascii="Calibri" w:hAnsi="Calibri" w:cs="Calibri"/>
              </w:rPr>
              <w:t xml:space="preserve"> EUR</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2045888" w14:textId="77777777" w:rsidR="00C66EE0" w:rsidRDefault="00686CC1" w:rsidP="00610F28">
            <w:pPr>
              <w:rPr>
                <w:rFonts w:ascii="Calibri" w:hAnsi="Calibri" w:cs="Calibri"/>
              </w:rPr>
            </w:pPr>
            <w:r>
              <w:rPr>
                <w:rFonts w:ascii="Calibri" w:hAnsi="Calibri" w:cs="Calibri"/>
              </w:rPr>
              <w:t>1. For Utilities:</w:t>
            </w:r>
          </w:p>
          <w:p w14:paraId="1C5F7B65" w14:textId="07C8B42B" w:rsidR="00686CC1" w:rsidRPr="00686CC1" w:rsidRDefault="00686CC1" w:rsidP="00686CC1">
            <w:pPr>
              <w:rPr>
                <w:rFonts w:ascii="Calibri" w:hAnsi="Calibri" w:cs="Calibri"/>
              </w:rPr>
            </w:pPr>
            <w:r>
              <w:rPr>
                <w:rFonts w:ascii="Calibri" w:hAnsi="Calibri" w:cs="Calibri"/>
              </w:rPr>
              <w:t>P</w:t>
            </w:r>
            <w:r w:rsidRPr="00686CC1">
              <w:rPr>
                <w:rFonts w:ascii="Calibri" w:hAnsi="Calibri" w:cs="Calibri"/>
              </w:rPr>
              <w:t>ublic finance sector units or state organizational units, directly or indirectly through another entity:</w:t>
            </w:r>
          </w:p>
          <w:p w14:paraId="160D94E8" w14:textId="77777777" w:rsidR="00686CC1" w:rsidRPr="00686CC1" w:rsidRDefault="00686CC1" w:rsidP="00686CC1">
            <w:pPr>
              <w:rPr>
                <w:rFonts w:ascii="Calibri" w:hAnsi="Calibri" w:cs="Calibri"/>
              </w:rPr>
            </w:pPr>
            <w:r w:rsidRPr="00686CC1">
              <w:rPr>
                <w:rFonts w:ascii="Calibri" w:hAnsi="Calibri" w:cs="Calibri"/>
              </w:rPr>
              <w:t>(a) finance them in more than 50% or</w:t>
            </w:r>
          </w:p>
          <w:p w14:paraId="22163923" w14:textId="77777777" w:rsidR="00686CC1" w:rsidRPr="00686CC1" w:rsidRDefault="00686CC1" w:rsidP="00686CC1">
            <w:pPr>
              <w:rPr>
                <w:rFonts w:ascii="Calibri" w:hAnsi="Calibri" w:cs="Calibri"/>
              </w:rPr>
            </w:pPr>
            <w:r w:rsidRPr="00686CC1">
              <w:rPr>
                <w:rFonts w:ascii="Calibri" w:hAnsi="Calibri" w:cs="Calibri"/>
              </w:rPr>
              <w:t>(b) hold more than half of the shares, or</w:t>
            </w:r>
          </w:p>
          <w:p w14:paraId="499AB7AD" w14:textId="77777777" w:rsidR="00686CC1" w:rsidRPr="00686CC1" w:rsidRDefault="00686CC1" w:rsidP="00686CC1">
            <w:pPr>
              <w:rPr>
                <w:rFonts w:ascii="Calibri" w:hAnsi="Calibri" w:cs="Calibri"/>
              </w:rPr>
            </w:pPr>
            <w:r w:rsidRPr="00686CC1">
              <w:rPr>
                <w:rFonts w:ascii="Calibri" w:hAnsi="Calibri" w:cs="Calibri"/>
              </w:rPr>
              <w:t>(c) exercise supervision over the governing body, or</w:t>
            </w:r>
          </w:p>
          <w:p w14:paraId="1A22CABF" w14:textId="77777777" w:rsidR="00686CC1" w:rsidRDefault="00686CC1" w:rsidP="00686CC1">
            <w:pPr>
              <w:rPr>
                <w:rFonts w:ascii="Calibri" w:hAnsi="Calibri" w:cs="Calibri"/>
              </w:rPr>
            </w:pPr>
            <w:r w:rsidRPr="00686CC1">
              <w:rPr>
                <w:rFonts w:ascii="Calibri" w:hAnsi="Calibri" w:cs="Calibri"/>
              </w:rPr>
              <w:t>(d) have the right to appoint more than half of the supervisory or management body</w:t>
            </w:r>
            <w:r>
              <w:rPr>
                <w:rFonts w:ascii="Calibri" w:hAnsi="Calibri" w:cs="Calibri"/>
              </w:rPr>
              <w:t>.</w:t>
            </w:r>
          </w:p>
          <w:p w14:paraId="1E8A9187" w14:textId="525C672D" w:rsidR="00686CC1" w:rsidRDefault="00686CC1" w:rsidP="00686CC1">
            <w:pPr>
              <w:rPr>
                <w:rFonts w:ascii="Calibri" w:hAnsi="Calibri" w:cs="Calibri"/>
              </w:rPr>
            </w:pPr>
            <w:r>
              <w:rPr>
                <w:rFonts w:ascii="Calibri" w:hAnsi="Calibri" w:cs="Calibri"/>
              </w:rPr>
              <w:lastRenderedPageBreak/>
              <w:t xml:space="preserve">2. </w:t>
            </w:r>
            <w:r w:rsidR="00B81E55">
              <w:rPr>
                <w:rFonts w:ascii="Calibri" w:hAnsi="Calibri" w:cs="Calibri"/>
              </w:rPr>
              <w:t>S</w:t>
            </w:r>
            <w:r>
              <w:rPr>
                <w:rFonts w:ascii="Calibri" w:hAnsi="Calibri" w:cs="Calibri"/>
              </w:rPr>
              <w:t>ectoral entities</w:t>
            </w:r>
            <w:r w:rsidR="00B81E55">
              <w:rPr>
                <w:rFonts w:ascii="Calibri" w:hAnsi="Calibri" w:cs="Calibri"/>
              </w:rPr>
              <w:t xml:space="preserve"> are</w:t>
            </w:r>
            <w:r>
              <w:rPr>
                <w:rFonts w:ascii="Calibri" w:hAnsi="Calibri" w:cs="Calibri"/>
              </w:rPr>
              <w:t>:</w:t>
            </w:r>
          </w:p>
          <w:p w14:paraId="0083293B" w14:textId="14E0E755" w:rsidR="00686CC1" w:rsidRDefault="00B81E55" w:rsidP="00B81E55">
            <w:pPr>
              <w:pStyle w:val="ListParagraph"/>
              <w:numPr>
                <w:ilvl w:val="0"/>
                <w:numId w:val="51"/>
              </w:numPr>
              <w:rPr>
                <w:rFonts w:ascii="Calibri" w:hAnsi="Calibri" w:cs="Calibri"/>
              </w:rPr>
            </w:pPr>
            <w:r w:rsidRPr="00B81E55">
              <w:rPr>
                <w:rFonts w:ascii="Calibri" w:hAnsi="Calibri" w:cs="Calibri"/>
              </w:rPr>
              <w:t>public finance sector units or state organizational units, to the extent that they carry out one of the sector</w:t>
            </w:r>
            <w:r w:rsidR="009E2428">
              <w:rPr>
                <w:rFonts w:ascii="Calibri" w:hAnsi="Calibri" w:cs="Calibri"/>
              </w:rPr>
              <w:t>al</w:t>
            </w:r>
            <w:r w:rsidRPr="00B81E55">
              <w:rPr>
                <w:rFonts w:ascii="Calibri" w:hAnsi="Calibri" w:cs="Calibri"/>
              </w:rPr>
              <w:t xml:space="preserve"> activities</w:t>
            </w:r>
            <w:r>
              <w:rPr>
                <w:rFonts w:ascii="Calibri" w:hAnsi="Calibri" w:cs="Calibri"/>
              </w:rPr>
              <w:t>;</w:t>
            </w:r>
          </w:p>
          <w:p w14:paraId="3CBD3CCF" w14:textId="2B9F3594" w:rsidR="00B81E55" w:rsidRPr="00B81E55" w:rsidRDefault="00B81E55" w:rsidP="00B81E55">
            <w:pPr>
              <w:pStyle w:val="ListParagraph"/>
              <w:numPr>
                <w:ilvl w:val="0"/>
                <w:numId w:val="51"/>
              </w:numPr>
              <w:rPr>
                <w:rFonts w:ascii="Calibri" w:hAnsi="Calibri" w:cs="Calibri"/>
              </w:rPr>
            </w:pPr>
            <w:r>
              <w:rPr>
                <w:rFonts w:ascii="Calibri" w:hAnsi="Calibri" w:cs="Calibri"/>
              </w:rPr>
              <w:t xml:space="preserve">other entities, </w:t>
            </w:r>
            <w:r w:rsidRPr="00B81E55">
              <w:rPr>
                <w:rFonts w:ascii="Calibri" w:hAnsi="Calibri" w:cs="Calibri"/>
              </w:rPr>
              <w:t>to the extent that they carry out one of the sector</w:t>
            </w:r>
            <w:r w:rsidR="009E2428">
              <w:rPr>
                <w:rFonts w:ascii="Calibri" w:hAnsi="Calibri" w:cs="Calibri"/>
              </w:rPr>
              <w:t>al</w:t>
            </w:r>
            <w:r w:rsidRPr="00B81E55">
              <w:rPr>
                <w:rFonts w:ascii="Calibri" w:hAnsi="Calibri" w:cs="Calibri"/>
              </w:rPr>
              <w:t xml:space="preserve"> activities</w:t>
            </w:r>
            <w:r>
              <w:rPr>
                <w:rFonts w:ascii="Calibri" w:hAnsi="Calibri" w:cs="Calibri"/>
              </w:rPr>
              <w:t>, when p</w:t>
            </w:r>
            <w:r w:rsidRPr="00B81E55">
              <w:rPr>
                <w:rFonts w:ascii="Calibri" w:hAnsi="Calibri" w:cs="Calibri"/>
              </w:rPr>
              <w:t>ublic finance sector units or state organizational units, directly or indirectly through another entity:</w:t>
            </w:r>
          </w:p>
          <w:p w14:paraId="42D29BFA" w14:textId="521B9ABF" w:rsidR="00B81E55" w:rsidRPr="00B81E55" w:rsidRDefault="00B81E55" w:rsidP="00B81E55">
            <w:pPr>
              <w:pStyle w:val="ListParagraph"/>
              <w:ind w:left="1080"/>
              <w:rPr>
                <w:rFonts w:ascii="Calibri" w:hAnsi="Calibri" w:cs="Calibri"/>
              </w:rPr>
            </w:pPr>
            <w:r>
              <w:rPr>
                <w:rFonts w:ascii="Calibri" w:hAnsi="Calibri" w:cs="Calibri"/>
              </w:rPr>
              <w:t>(</w:t>
            </w:r>
            <w:r w:rsidRPr="00B81E55">
              <w:rPr>
                <w:rFonts w:ascii="Calibri" w:hAnsi="Calibri" w:cs="Calibri"/>
              </w:rPr>
              <w:t>a) finance them in more than 50% or</w:t>
            </w:r>
          </w:p>
          <w:p w14:paraId="24B6AA4D" w14:textId="77777777" w:rsidR="00B81E55" w:rsidRPr="00B81E55" w:rsidRDefault="00B81E55" w:rsidP="00B81E55">
            <w:pPr>
              <w:pStyle w:val="ListParagraph"/>
              <w:ind w:left="1080"/>
              <w:rPr>
                <w:rFonts w:ascii="Calibri" w:hAnsi="Calibri" w:cs="Calibri"/>
              </w:rPr>
            </w:pPr>
            <w:r w:rsidRPr="00B81E55">
              <w:rPr>
                <w:rFonts w:ascii="Calibri" w:hAnsi="Calibri" w:cs="Calibri"/>
              </w:rPr>
              <w:t>(b) hold more than half of the shares, or</w:t>
            </w:r>
          </w:p>
          <w:p w14:paraId="0EB015B5" w14:textId="77777777" w:rsidR="00B81E55" w:rsidRPr="00B81E55" w:rsidRDefault="00B81E55" w:rsidP="00B81E55">
            <w:pPr>
              <w:pStyle w:val="ListParagraph"/>
              <w:ind w:left="1080"/>
              <w:rPr>
                <w:rFonts w:ascii="Calibri" w:hAnsi="Calibri" w:cs="Calibri"/>
              </w:rPr>
            </w:pPr>
            <w:r w:rsidRPr="00B81E55">
              <w:rPr>
                <w:rFonts w:ascii="Calibri" w:hAnsi="Calibri" w:cs="Calibri"/>
              </w:rPr>
              <w:t>(c) exercise supervision over the governing body, or</w:t>
            </w:r>
          </w:p>
          <w:p w14:paraId="19B6C019" w14:textId="7C20CC7A" w:rsidR="00B81E55" w:rsidRDefault="00B81E55" w:rsidP="00B81E55">
            <w:pPr>
              <w:pStyle w:val="ListParagraph"/>
              <w:ind w:left="1080"/>
              <w:rPr>
                <w:rFonts w:ascii="Calibri" w:hAnsi="Calibri" w:cs="Calibri"/>
              </w:rPr>
            </w:pPr>
            <w:r w:rsidRPr="00B81E55">
              <w:rPr>
                <w:rFonts w:ascii="Calibri" w:hAnsi="Calibri" w:cs="Calibri"/>
              </w:rPr>
              <w:t>(d) have the right to appoint more than half of the supervisory or management body</w:t>
            </w:r>
            <w:r w:rsidR="009E2428">
              <w:rPr>
                <w:rFonts w:ascii="Calibri" w:hAnsi="Calibri" w:cs="Calibri"/>
              </w:rPr>
              <w:t>;</w:t>
            </w:r>
          </w:p>
          <w:p w14:paraId="572F0459" w14:textId="11515431" w:rsidR="00B81E55" w:rsidRPr="00B81E55" w:rsidRDefault="00B81E55" w:rsidP="00B81E55">
            <w:pPr>
              <w:pStyle w:val="ListParagraph"/>
              <w:numPr>
                <w:ilvl w:val="0"/>
                <w:numId w:val="52"/>
              </w:numPr>
              <w:rPr>
                <w:rFonts w:ascii="Calibri" w:hAnsi="Calibri" w:cs="Calibri"/>
              </w:rPr>
            </w:pPr>
            <w:r w:rsidRPr="00B81E55">
              <w:rPr>
                <w:rFonts w:ascii="Calibri" w:hAnsi="Calibri" w:cs="Calibri"/>
              </w:rPr>
              <w:t>other entities</w:t>
            </w:r>
            <w:r w:rsidR="009E2428" w:rsidRPr="009E2428">
              <w:rPr>
                <w:rFonts w:ascii="Calibri" w:hAnsi="Calibri" w:cs="Calibri"/>
              </w:rPr>
              <w:t>, to the extent that they carry out one of the sectoral activities if the activity is carried out under special or exclusive rights</w:t>
            </w:r>
            <w:r w:rsidR="009E2428">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lastRenderedPageBreak/>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36922D3" w:rsidR="00C66EE0" w:rsidRPr="00610F28" w:rsidRDefault="00951201"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5AA81B07" w:rsidR="00C66EE0" w:rsidRPr="00610F28" w:rsidRDefault="00C20871"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28959EC1" w:rsidR="00C66EE0" w:rsidRPr="00610F28" w:rsidRDefault="00A96BC9"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0A9FFA3" w14:textId="77777777" w:rsidR="00327691" w:rsidRPr="00327691" w:rsidRDefault="00327691" w:rsidP="00327691">
            <w:pPr>
              <w:rPr>
                <w:rFonts w:ascii="Calibri" w:hAnsi="Calibri" w:cs="Calibri"/>
                <w:b/>
                <w:bCs/>
              </w:rPr>
            </w:pPr>
            <w:r w:rsidRPr="00327691">
              <w:rPr>
                <w:rFonts w:ascii="Calibri" w:hAnsi="Calibri" w:cs="Calibri"/>
                <w:b/>
                <w:bCs/>
              </w:rPr>
              <w:t xml:space="preserve">Article 554: </w:t>
            </w:r>
          </w:p>
          <w:p w14:paraId="4CBDD09A" w14:textId="66F358FE" w:rsidR="00327691" w:rsidRPr="00327691" w:rsidRDefault="00327691" w:rsidP="00327691">
            <w:pPr>
              <w:rPr>
                <w:rFonts w:ascii="Calibri" w:hAnsi="Calibri" w:cs="Calibri"/>
              </w:rPr>
            </w:pPr>
            <w:r w:rsidRPr="00327691">
              <w:rPr>
                <w:rFonts w:ascii="Calibri" w:hAnsi="Calibri" w:cs="Calibri"/>
              </w:rPr>
              <w:t>The Chamber may:</w:t>
            </w:r>
          </w:p>
          <w:p w14:paraId="28F879D1" w14:textId="77777777" w:rsidR="00327691" w:rsidRPr="00327691" w:rsidRDefault="00327691" w:rsidP="00327691">
            <w:pPr>
              <w:rPr>
                <w:rFonts w:ascii="Calibri" w:hAnsi="Calibri" w:cs="Calibri"/>
              </w:rPr>
            </w:pPr>
            <w:r w:rsidRPr="00327691">
              <w:rPr>
                <w:rFonts w:ascii="Calibri" w:hAnsi="Calibri" w:cs="Calibri"/>
              </w:rPr>
              <w:t>1) if the contract has not been concluded:</w:t>
            </w:r>
          </w:p>
          <w:p w14:paraId="5F66008B" w14:textId="77777777" w:rsidR="00327691" w:rsidRPr="00327691" w:rsidRDefault="00327691" w:rsidP="00327691">
            <w:pPr>
              <w:rPr>
                <w:rFonts w:ascii="Calibri" w:hAnsi="Calibri" w:cs="Calibri"/>
              </w:rPr>
            </w:pPr>
            <w:r w:rsidRPr="00327691">
              <w:rPr>
                <w:rFonts w:ascii="Calibri" w:hAnsi="Calibri" w:cs="Calibri"/>
              </w:rPr>
              <w:t>(a) order the execution or repetition of the contracting activity, or</w:t>
            </w:r>
          </w:p>
          <w:p w14:paraId="672FC87C" w14:textId="77777777" w:rsidR="00327691" w:rsidRPr="00327691" w:rsidRDefault="00327691" w:rsidP="00327691">
            <w:pPr>
              <w:rPr>
                <w:rFonts w:ascii="Calibri" w:hAnsi="Calibri" w:cs="Calibri"/>
              </w:rPr>
            </w:pPr>
            <w:r w:rsidRPr="00327691">
              <w:rPr>
                <w:rFonts w:ascii="Calibri" w:hAnsi="Calibri" w:cs="Calibri"/>
              </w:rPr>
              <w:t>b) order the cancellation of the contracting activity, or</w:t>
            </w:r>
          </w:p>
          <w:p w14:paraId="523A2A0B" w14:textId="77777777" w:rsidR="007B7083" w:rsidRDefault="00327691" w:rsidP="00327691">
            <w:pPr>
              <w:rPr>
                <w:rFonts w:ascii="Calibri" w:hAnsi="Calibri" w:cs="Calibri"/>
              </w:rPr>
            </w:pPr>
            <w:r w:rsidRPr="00327691">
              <w:rPr>
                <w:rFonts w:ascii="Calibri" w:hAnsi="Calibri" w:cs="Calibri"/>
              </w:rPr>
              <w:t>c) order modification of the proposed contract provision or its removal if it is inconsistent with the provisions of the Act, or</w:t>
            </w:r>
          </w:p>
          <w:p w14:paraId="034E1A5F" w14:textId="77777777" w:rsidR="00327691" w:rsidRPr="00327691" w:rsidRDefault="00327691" w:rsidP="00327691">
            <w:pPr>
              <w:rPr>
                <w:rFonts w:ascii="Calibri" w:hAnsi="Calibri" w:cs="Calibri"/>
              </w:rPr>
            </w:pPr>
            <w:r w:rsidRPr="00327691">
              <w:rPr>
                <w:rFonts w:ascii="Calibri" w:hAnsi="Calibri" w:cs="Calibri"/>
              </w:rPr>
              <w:t>If the contract has been concluded and one of the grounds for voiding occurs:</w:t>
            </w:r>
          </w:p>
          <w:p w14:paraId="665665A8" w14:textId="77777777" w:rsidR="00327691" w:rsidRPr="00327691" w:rsidRDefault="00327691" w:rsidP="00327691">
            <w:pPr>
              <w:rPr>
                <w:rFonts w:ascii="Calibri" w:hAnsi="Calibri" w:cs="Calibri"/>
              </w:rPr>
            </w:pPr>
            <w:r w:rsidRPr="00327691">
              <w:rPr>
                <w:rFonts w:ascii="Calibri" w:hAnsi="Calibri" w:cs="Calibri"/>
              </w:rPr>
              <w:t>(a) cancel the contract, or</w:t>
            </w:r>
          </w:p>
          <w:p w14:paraId="1B86D240" w14:textId="77777777" w:rsidR="00327691" w:rsidRPr="00327691" w:rsidRDefault="00327691" w:rsidP="00327691">
            <w:pPr>
              <w:rPr>
                <w:rFonts w:ascii="Calibri" w:hAnsi="Calibri" w:cs="Calibri"/>
              </w:rPr>
            </w:pPr>
            <w:r w:rsidRPr="00327691">
              <w:rPr>
                <w:rFonts w:ascii="Calibri" w:hAnsi="Calibri" w:cs="Calibri"/>
              </w:rPr>
              <w:t>(b) invalidate the contract to the extent of unperformed obligations and impose a financial penalty in justified cases, in particular, when it is not possible to return the benefits performed under the contract subject to invalidation, or</w:t>
            </w:r>
          </w:p>
          <w:p w14:paraId="7F7FBE0E" w14:textId="77777777" w:rsidR="00327691" w:rsidRDefault="00327691" w:rsidP="00327691">
            <w:pPr>
              <w:rPr>
                <w:rFonts w:ascii="Calibri" w:hAnsi="Calibri" w:cs="Calibri"/>
              </w:rPr>
            </w:pPr>
            <w:r w:rsidRPr="00327691">
              <w:rPr>
                <w:rFonts w:ascii="Calibri" w:hAnsi="Calibri" w:cs="Calibri"/>
              </w:rPr>
              <w:t>(c) impose a financial penalty or rule on the reduction of the term of the contract if it is determined that maintaining the contract is in the important public interest, particularly in the areas of defense and security</w:t>
            </w:r>
            <w:r>
              <w:rPr>
                <w:rFonts w:ascii="Calibri" w:hAnsi="Calibri" w:cs="Calibri"/>
              </w:rPr>
              <w:t>.</w:t>
            </w:r>
          </w:p>
          <w:p w14:paraId="56C88F10" w14:textId="77777777" w:rsidR="00327691" w:rsidRDefault="00327691" w:rsidP="00327691">
            <w:pPr>
              <w:rPr>
                <w:rFonts w:ascii="Calibri" w:hAnsi="Calibri" w:cs="Calibri"/>
              </w:rPr>
            </w:pPr>
          </w:p>
          <w:p w14:paraId="29AF13CE" w14:textId="4E18F9D3" w:rsidR="00CD3FF1" w:rsidRPr="00CD3FF1" w:rsidRDefault="00CD3FF1" w:rsidP="00327691">
            <w:pPr>
              <w:rPr>
                <w:rFonts w:ascii="Calibri" w:hAnsi="Calibri" w:cs="Calibri"/>
                <w:b/>
                <w:bCs/>
              </w:rPr>
            </w:pPr>
            <w:r w:rsidRPr="00CD3FF1">
              <w:rPr>
                <w:rFonts w:ascii="Calibri" w:hAnsi="Calibri" w:cs="Calibri"/>
                <w:b/>
                <w:bCs/>
              </w:rPr>
              <w:t>Article 619:</w:t>
            </w:r>
          </w:p>
          <w:p w14:paraId="4A415493" w14:textId="77777777" w:rsidR="00CD3FF1" w:rsidRPr="00CD3FF1" w:rsidRDefault="00CD3FF1" w:rsidP="00CD3FF1">
            <w:pPr>
              <w:rPr>
                <w:rFonts w:ascii="Calibri" w:hAnsi="Calibri" w:cs="Calibri"/>
              </w:rPr>
            </w:pPr>
            <w:r w:rsidRPr="00CD3FF1">
              <w:rPr>
                <w:rFonts w:ascii="Calibri" w:hAnsi="Calibri" w:cs="Calibri"/>
              </w:rPr>
              <w:t>The president may impose a fine on:</w:t>
            </w:r>
          </w:p>
          <w:p w14:paraId="47567B0C" w14:textId="77777777" w:rsidR="00CD3FF1" w:rsidRPr="00CD3FF1" w:rsidRDefault="00CD3FF1" w:rsidP="00CD3FF1">
            <w:pPr>
              <w:rPr>
                <w:rFonts w:ascii="Calibri" w:hAnsi="Calibri" w:cs="Calibri"/>
              </w:rPr>
            </w:pPr>
            <w:r w:rsidRPr="00CD3FF1">
              <w:rPr>
                <w:rFonts w:ascii="Calibri" w:hAnsi="Calibri" w:cs="Calibri"/>
              </w:rPr>
              <w:t>A contracting authority that:</w:t>
            </w:r>
          </w:p>
          <w:p w14:paraId="5BBB478F" w14:textId="77777777" w:rsidR="00CD3FF1" w:rsidRPr="00CD3FF1" w:rsidRDefault="00CD3FF1" w:rsidP="00CD3FF1">
            <w:pPr>
              <w:rPr>
                <w:rFonts w:ascii="Calibri" w:hAnsi="Calibri" w:cs="Calibri"/>
              </w:rPr>
            </w:pPr>
            <w:r w:rsidRPr="00CD3FF1">
              <w:rPr>
                <w:rFonts w:ascii="Calibri" w:hAnsi="Calibri" w:cs="Calibri"/>
              </w:rPr>
              <w:t>1) awards a contract:</w:t>
            </w:r>
          </w:p>
          <w:p w14:paraId="3AB52EBD" w14:textId="77777777" w:rsidR="00CD3FF1" w:rsidRPr="00CD3FF1" w:rsidRDefault="00CD3FF1" w:rsidP="00CD3FF1">
            <w:pPr>
              <w:rPr>
                <w:rFonts w:ascii="Calibri" w:hAnsi="Calibri" w:cs="Calibri"/>
              </w:rPr>
            </w:pPr>
            <w:r w:rsidRPr="00CD3FF1">
              <w:rPr>
                <w:rFonts w:ascii="Calibri" w:hAnsi="Calibri" w:cs="Calibri"/>
              </w:rPr>
              <w:t>(a) in violation of the provisions specifying the prerequisites for the use of the negotiated procurement or negotiation without an announcement,</w:t>
            </w:r>
          </w:p>
          <w:p w14:paraId="53CED0D1" w14:textId="77777777" w:rsidR="00CD3FF1" w:rsidRPr="00CD3FF1" w:rsidRDefault="00CD3FF1" w:rsidP="00CD3FF1">
            <w:pPr>
              <w:rPr>
                <w:rFonts w:ascii="Calibri" w:hAnsi="Calibri" w:cs="Calibri"/>
              </w:rPr>
            </w:pPr>
            <w:r w:rsidRPr="00CD3FF1">
              <w:rPr>
                <w:rFonts w:ascii="Calibri" w:hAnsi="Calibri" w:cs="Calibri"/>
              </w:rPr>
              <w:t>b) without the required announcement initiating the contract award procedure or without the required announcement amending the announcement initiating the procedure, if the changes were relevant to the preparation of requests to participate in the procedure or tenders,</w:t>
            </w:r>
          </w:p>
          <w:p w14:paraId="402DB8B1" w14:textId="77777777" w:rsidR="00CD3FF1" w:rsidRPr="00CD3FF1" w:rsidRDefault="00CD3FF1" w:rsidP="00CD3FF1">
            <w:pPr>
              <w:rPr>
                <w:rFonts w:ascii="Calibri" w:hAnsi="Calibri" w:cs="Calibri"/>
              </w:rPr>
            </w:pPr>
            <w:r w:rsidRPr="00CD3FF1">
              <w:rPr>
                <w:rFonts w:ascii="Calibri" w:hAnsi="Calibri" w:cs="Calibri"/>
              </w:rPr>
              <w:t>(c) without application of the Act,</w:t>
            </w:r>
          </w:p>
          <w:p w14:paraId="3513452E" w14:textId="77777777" w:rsidR="00CD3FF1" w:rsidRPr="00CD3FF1" w:rsidRDefault="00CD3FF1" w:rsidP="00CD3FF1">
            <w:pPr>
              <w:rPr>
                <w:rFonts w:ascii="Calibri" w:hAnsi="Calibri" w:cs="Calibri"/>
              </w:rPr>
            </w:pPr>
            <w:r w:rsidRPr="00CD3FF1">
              <w:rPr>
                <w:rFonts w:ascii="Calibri" w:hAnsi="Calibri" w:cs="Calibri"/>
              </w:rPr>
              <w:t>2) makes significant changes or without the procedure provided for by the Act in the concluded contract or framework agreement;</w:t>
            </w:r>
          </w:p>
          <w:p w14:paraId="3F51B83F" w14:textId="77777777" w:rsidR="00CD3FF1" w:rsidRPr="00CD3FF1" w:rsidRDefault="00CD3FF1" w:rsidP="00CD3FF1">
            <w:pPr>
              <w:rPr>
                <w:rFonts w:ascii="Calibri" w:hAnsi="Calibri" w:cs="Calibri"/>
              </w:rPr>
            </w:pPr>
            <w:r w:rsidRPr="00CD3FF1">
              <w:rPr>
                <w:rFonts w:ascii="Calibri" w:hAnsi="Calibri" w:cs="Calibri"/>
              </w:rPr>
              <w:t>or</w:t>
            </w:r>
          </w:p>
          <w:p w14:paraId="3D162E1E" w14:textId="44A432FF" w:rsidR="00CD3FF1" w:rsidRPr="00CD3FF1" w:rsidRDefault="00CD3FF1" w:rsidP="00CD3FF1">
            <w:pPr>
              <w:rPr>
                <w:rFonts w:ascii="Calibri" w:hAnsi="Calibri" w:cs="Calibri"/>
              </w:rPr>
            </w:pPr>
            <w:r>
              <w:rPr>
                <w:rFonts w:ascii="Calibri" w:hAnsi="Calibri" w:cs="Calibri"/>
              </w:rPr>
              <w:t>1</w:t>
            </w:r>
            <w:r w:rsidRPr="00CD3FF1">
              <w:rPr>
                <w:rFonts w:ascii="Calibri" w:hAnsi="Calibri" w:cs="Calibri"/>
              </w:rPr>
              <w:t>) determines the conditions for participation in the procurement procedure in a manner that hinders fair competition,</w:t>
            </w:r>
          </w:p>
          <w:p w14:paraId="16F3F796" w14:textId="7DF7FF72" w:rsidR="00CD3FF1" w:rsidRPr="00CD3FF1" w:rsidRDefault="00CD3FF1" w:rsidP="00CD3FF1">
            <w:pPr>
              <w:rPr>
                <w:rFonts w:ascii="Calibri" w:hAnsi="Calibri" w:cs="Calibri"/>
              </w:rPr>
            </w:pPr>
            <w:r>
              <w:rPr>
                <w:rFonts w:ascii="Calibri" w:hAnsi="Calibri" w:cs="Calibri"/>
              </w:rPr>
              <w:lastRenderedPageBreak/>
              <w:t>2</w:t>
            </w:r>
            <w:r w:rsidRPr="00CD3FF1">
              <w:rPr>
                <w:rFonts w:ascii="Calibri" w:hAnsi="Calibri" w:cs="Calibri"/>
              </w:rPr>
              <w:t>) describes the subject matter of the contract or the subject matter of the competition in a way that hinders fair competition,</w:t>
            </w:r>
          </w:p>
          <w:p w14:paraId="286E024C" w14:textId="77777777" w:rsidR="00CD3FF1" w:rsidRPr="00CD3FF1" w:rsidRDefault="00CD3FF1" w:rsidP="00CD3FF1">
            <w:pPr>
              <w:rPr>
                <w:rFonts w:ascii="Calibri" w:hAnsi="Calibri" w:cs="Calibri"/>
              </w:rPr>
            </w:pPr>
            <w:r w:rsidRPr="00CD3FF1">
              <w:rPr>
                <w:rFonts w:ascii="Calibri" w:hAnsi="Calibri" w:cs="Calibri"/>
              </w:rPr>
              <w:t>3) conducts the procurement procedure in violation of publicity,</w:t>
            </w:r>
          </w:p>
          <w:p w14:paraId="1F5AD80E" w14:textId="77777777" w:rsidR="00CD3FF1" w:rsidRPr="00CD3FF1" w:rsidRDefault="00CD3FF1" w:rsidP="00CD3FF1">
            <w:pPr>
              <w:rPr>
                <w:rFonts w:ascii="Calibri" w:hAnsi="Calibri" w:cs="Calibri"/>
              </w:rPr>
            </w:pPr>
            <w:r w:rsidRPr="00CD3FF1">
              <w:rPr>
                <w:rFonts w:ascii="Calibri" w:hAnsi="Calibri" w:cs="Calibri"/>
              </w:rPr>
              <w:t>4) fails to comply with the deadlines specified in the Act,</w:t>
            </w:r>
          </w:p>
          <w:p w14:paraId="7B1F5EA2" w14:textId="77777777" w:rsidR="00CD3FF1" w:rsidRPr="00CD3FF1" w:rsidRDefault="00CD3FF1" w:rsidP="00CD3FF1">
            <w:pPr>
              <w:rPr>
                <w:rFonts w:ascii="Calibri" w:hAnsi="Calibri" w:cs="Calibri"/>
              </w:rPr>
            </w:pPr>
            <w:r w:rsidRPr="00CD3FF1">
              <w:rPr>
                <w:rFonts w:ascii="Calibri" w:hAnsi="Calibri" w:cs="Calibri"/>
              </w:rPr>
              <w:t>5) rejects a bid, an application for admission to the procedure or an application for admission to the competition in violation of the provisions of the Act specifying the prerequisites for rejection of a bid or these applications,</w:t>
            </w:r>
          </w:p>
          <w:p w14:paraId="7D7E6CFA" w14:textId="77777777" w:rsidR="00CD3FF1" w:rsidRPr="00CD3FF1" w:rsidRDefault="00CD3FF1" w:rsidP="00CD3FF1">
            <w:pPr>
              <w:rPr>
                <w:rFonts w:ascii="Calibri" w:hAnsi="Calibri" w:cs="Calibri"/>
              </w:rPr>
            </w:pPr>
            <w:r w:rsidRPr="00CD3FF1">
              <w:rPr>
                <w:rFonts w:ascii="Calibri" w:hAnsi="Calibri" w:cs="Calibri"/>
              </w:rPr>
              <w:t>6) selects the most advantageous bid in violation of the provisions of the Act</w:t>
            </w:r>
          </w:p>
          <w:p w14:paraId="415B2087" w14:textId="7627A409" w:rsidR="00327691" w:rsidRPr="00610F28" w:rsidRDefault="00CD3FF1" w:rsidP="00CD3FF1">
            <w:pPr>
              <w:rPr>
                <w:rFonts w:ascii="Calibri" w:hAnsi="Calibri" w:cs="Calibri"/>
              </w:rPr>
            </w:pPr>
            <w:r w:rsidRPr="00CD3FF1">
              <w:rPr>
                <w:rFonts w:ascii="Calibri" w:hAnsi="Calibri" w:cs="Calibri"/>
              </w:rPr>
              <w:t>- if this violation affects the outcome of the procurement procedure.</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6F5C109A" w:rsidR="00C66EE0" w:rsidRPr="00610F28" w:rsidRDefault="00CD3FF1"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1D5F62C0"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1D716555" w:rsidR="00C66EE0" w:rsidRPr="00610F28" w:rsidRDefault="00CD3FF1" w:rsidP="00610F28">
            <w:pPr>
              <w:rPr>
                <w:rFonts w:ascii="Calibri" w:hAnsi="Calibri" w:cs="Calibri"/>
              </w:rPr>
            </w:pPr>
            <w:r>
              <w:rPr>
                <w:rFonts w:ascii="Calibri" w:hAnsi="Calibri" w:cs="Calibri"/>
              </w:rPr>
              <w:t xml:space="preserve">The general provisions of </w:t>
            </w:r>
            <w:r w:rsidR="00F519D5">
              <w:rPr>
                <w:rFonts w:ascii="Calibri" w:hAnsi="Calibri" w:cs="Calibri"/>
              </w:rPr>
              <w:t xml:space="preserve">Public Procurement Law </w:t>
            </w:r>
            <w:r w:rsidR="00F519D5" w:rsidRPr="00F519D5">
              <w:rPr>
                <w:rFonts w:ascii="Calibri" w:hAnsi="Calibri" w:cs="Calibri"/>
              </w:rPr>
              <w:t>are widely used in all public procurement in Poland. However,</w:t>
            </w:r>
            <w:r w:rsidR="0038252D" w:rsidRPr="0038252D">
              <w:rPr>
                <w:rFonts w:ascii="Calibri" w:hAnsi="Calibri" w:cs="Calibri"/>
              </w:rPr>
              <w:t xml:space="preserve"> use of green procurement criteria is rare, it is only a few percent, and it mostly applies to things like energy efficient equipment or recycled paper</w:t>
            </w:r>
            <w:r w:rsidR="0038252D">
              <w:rPr>
                <w:rFonts w:ascii="Calibri" w:hAnsi="Calibri" w:cs="Calibri"/>
              </w:rPr>
              <w: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224940FA" w:rsidR="00C66EE0" w:rsidRPr="00610F28" w:rsidRDefault="0038252D"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4159983F" w:rsidR="00DF50B5" w:rsidRPr="00610F28" w:rsidRDefault="00D83E32"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53276E4" w:rsidR="00DF50B5" w:rsidRPr="00610F28" w:rsidRDefault="00D83E32"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C07BFAE" w:rsidR="00DF50B5" w:rsidRPr="00610F28" w:rsidRDefault="00D83E32"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051282F" w:rsidR="00DF50B5" w:rsidRPr="00610F28" w:rsidRDefault="00D83E32"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47F9931" w:rsidR="00DF50B5" w:rsidRPr="00610F28" w:rsidRDefault="00D83E32"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E24F265" w:rsidR="00DF50B5" w:rsidRPr="00610F28" w:rsidRDefault="00D83E32"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A7407CC" w:rsidR="00DF50B5" w:rsidRPr="00610F28" w:rsidRDefault="00D83E32"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05C07A8" w:rsidR="00DF50B5" w:rsidRPr="00610F28" w:rsidRDefault="00D83E32"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59E9D1C" w:rsidR="00DF50B5" w:rsidRPr="00610F28" w:rsidRDefault="00D83E32"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0FE1648" w:rsidR="00DF50B5" w:rsidRPr="00610F28" w:rsidRDefault="00D83E32"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EA9C390" w:rsidR="00DF50B5" w:rsidRPr="00610F28" w:rsidRDefault="00D83E32"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1C04B72" w:rsidR="00DF50B5" w:rsidRPr="00610F28" w:rsidRDefault="00D83E32"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391B2FFA" w:rsidR="00DF50B5" w:rsidRPr="00610F28" w:rsidRDefault="00D83E32"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7461F89" w:rsidR="00DF50B5" w:rsidRPr="00610F28" w:rsidRDefault="00D83E32"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371A764C" w:rsidR="00DF50B5" w:rsidRPr="00610F28" w:rsidRDefault="00220447" w:rsidP="00610F28">
            <w:pPr>
              <w:rPr>
                <w:rFonts w:ascii="Calibri" w:hAnsi="Calibri" w:cs="Calibri"/>
              </w:rPr>
            </w:pPr>
            <w:r>
              <w:rPr>
                <w:rFonts w:ascii="Calibri" w:hAnsi="Calibri" w:cs="Calibri"/>
              </w:rPr>
              <w:t>X</w:t>
            </w:r>
          </w:p>
        </w:tc>
        <w:tc>
          <w:tcPr>
            <w:tcW w:w="1824" w:type="dxa"/>
            <w:vAlign w:val="center"/>
          </w:tcPr>
          <w:p w14:paraId="1A4AB782" w14:textId="23DE65E7"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09F7B51A" w:rsidR="00DF50B5" w:rsidRPr="00610F28" w:rsidRDefault="00220447" w:rsidP="00610F28">
            <w:pPr>
              <w:rPr>
                <w:rFonts w:ascii="Calibri" w:hAnsi="Calibri" w:cs="Calibri"/>
              </w:rPr>
            </w:pPr>
            <w:r>
              <w:rPr>
                <w:rFonts w:ascii="Calibri" w:hAnsi="Calibri" w:cs="Calibri"/>
              </w:rPr>
              <w:t xml:space="preserve">There is only general requirement to include environmental aspects in </w:t>
            </w:r>
            <w:r w:rsidRPr="00220447">
              <w:rPr>
                <w:rFonts w:ascii="Calibri" w:hAnsi="Calibri" w:cs="Calibri"/>
              </w:rPr>
              <w:t>In the analysis of needs and requirements carried out prior to the start of the procurement procedure</w:t>
            </w:r>
            <w:r>
              <w:rPr>
                <w:rFonts w:ascii="Calibri" w:hAnsi="Calibri" w:cs="Calibri"/>
              </w:rPr>
              <w:t>: Article 83(3)(4)</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0472D611" w:rsidR="00A56BE5" w:rsidRPr="00971C0E" w:rsidRDefault="00FD576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24CBD115"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448AF1D0" w:rsidR="00A56BE5" w:rsidRPr="00971C0E" w:rsidRDefault="00FD576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216B95C7" w:rsidR="00A56BE5" w:rsidRPr="00971C0E" w:rsidRDefault="00FD576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11CB531D" w14:textId="77777777" w:rsidR="00D94180" w:rsidRDefault="00827148" w:rsidP="00610F28">
            <w:pPr>
              <w:rPr>
                <w:rStyle w:val="normaltextrun"/>
                <w:rFonts w:cstheme="minorHAnsi"/>
                <w:color w:val="000000"/>
                <w:shd w:val="clear" w:color="auto" w:fill="FFFFFF"/>
                <w:lang w:val="en-US"/>
              </w:rPr>
            </w:pPr>
            <w:r w:rsidRPr="00F0761C">
              <w:rPr>
                <w:rStyle w:val="normaltextrun"/>
                <w:rFonts w:cstheme="minorHAnsi"/>
                <w:b/>
                <w:bCs/>
                <w:color w:val="000000"/>
                <w:shd w:val="clear" w:color="auto" w:fill="FFFFFF"/>
                <w:lang w:val="en-US"/>
              </w:rPr>
              <w:t>Article 99(2):</w:t>
            </w:r>
            <w:r>
              <w:rPr>
                <w:rStyle w:val="normaltextrun"/>
                <w:rFonts w:cstheme="minorHAnsi"/>
                <w:color w:val="000000"/>
                <w:shd w:val="clear" w:color="auto" w:fill="FFFFFF"/>
                <w:lang w:val="en-US"/>
              </w:rPr>
              <w:t xml:space="preserve"> </w:t>
            </w:r>
            <w:r w:rsidRPr="00827148">
              <w:rPr>
                <w:rStyle w:val="normaltextrun"/>
                <w:rFonts w:cstheme="minorHAnsi"/>
                <w:color w:val="000000"/>
                <w:shd w:val="clear" w:color="auto" w:fill="FFFFFF"/>
                <w:lang w:val="en-US"/>
              </w:rPr>
              <w:t>The procurer shall specify in the description of the subject matter the required characteristics of supplies, services or works. These characteristics may refer in particular to a specific process at the stage of their life cycle, even if these factors are not an essential element of them, provided that they are related to the subject matter of the contract and proportionate to its value and objectives</w:t>
            </w:r>
            <w:r>
              <w:rPr>
                <w:rStyle w:val="normaltextrun"/>
                <w:rFonts w:cstheme="minorHAnsi"/>
                <w:color w:val="000000"/>
                <w:shd w:val="clear" w:color="auto" w:fill="FFFFFF"/>
                <w:lang w:val="en-US"/>
              </w:rPr>
              <w:t>.</w:t>
            </w:r>
          </w:p>
          <w:p w14:paraId="79ACCEDD" w14:textId="77777777" w:rsidR="00827148" w:rsidRDefault="00827148" w:rsidP="00610F28">
            <w:pPr>
              <w:rPr>
                <w:rStyle w:val="normaltextrun"/>
                <w:rFonts w:cstheme="minorHAnsi"/>
                <w:color w:val="000000"/>
                <w:shd w:val="clear" w:color="auto" w:fill="FFFFFF"/>
                <w:lang w:val="en-US"/>
              </w:rPr>
            </w:pPr>
          </w:p>
          <w:p w14:paraId="660E5148" w14:textId="77777777" w:rsidR="00827148" w:rsidRDefault="00827148" w:rsidP="00610F28">
            <w:pPr>
              <w:rPr>
                <w:rStyle w:val="normaltextrun"/>
                <w:rFonts w:cstheme="minorHAnsi"/>
                <w:color w:val="000000"/>
                <w:shd w:val="clear" w:color="auto" w:fill="FFFFFF"/>
                <w:lang w:val="en-US"/>
              </w:rPr>
            </w:pPr>
            <w:r w:rsidRPr="00F0761C">
              <w:rPr>
                <w:rStyle w:val="normaltextrun"/>
                <w:rFonts w:cstheme="minorHAnsi"/>
                <w:b/>
                <w:bCs/>
                <w:color w:val="000000"/>
                <w:shd w:val="clear" w:color="auto" w:fill="FFFFFF"/>
                <w:lang w:val="en-US"/>
              </w:rPr>
              <w:t>Article 102(1)(8):</w:t>
            </w:r>
            <w:r>
              <w:rPr>
                <w:rStyle w:val="normaltextrun"/>
                <w:rFonts w:cstheme="minorHAnsi"/>
                <w:color w:val="000000"/>
                <w:shd w:val="clear" w:color="auto" w:fill="FFFFFF"/>
                <w:lang w:val="en-US"/>
              </w:rPr>
              <w:t xml:space="preserve"> </w:t>
            </w:r>
            <w:r w:rsidRPr="00827148">
              <w:rPr>
                <w:rStyle w:val="normaltextrun"/>
                <w:rFonts w:cstheme="minorHAnsi"/>
                <w:color w:val="000000"/>
                <w:shd w:val="clear" w:color="auto" w:fill="FFFFFF"/>
                <w:lang w:val="en-US"/>
              </w:rPr>
              <w:t>Where the contracting authority specifies in the description of the subject of a construction contract the required characteristics of a material, product or service, corresponding to the intended use of the contracting authority, they may relate to processes and production methods at each stage of the life cycle of construction objects</w:t>
            </w:r>
            <w:r>
              <w:rPr>
                <w:rStyle w:val="normaltextrun"/>
                <w:rFonts w:cstheme="minorHAnsi"/>
                <w:color w:val="000000"/>
                <w:shd w:val="clear" w:color="auto" w:fill="FFFFFF"/>
                <w:lang w:val="en-US"/>
              </w:rPr>
              <w:t>.</w:t>
            </w:r>
          </w:p>
          <w:p w14:paraId="5F82E21F" w14:textId="77777777" w:rsidR="00827148" w:rsidRDefault="00827148" w:rsidP="00610F28">
            <w:pPr>
              <w:rPr>
                <w:rStyle w:val="normaltextrun"/>
                <w:rFonts w:cstheme="minorHAnsi"/>
                <w:color w:val="000000"/>
                <w:shd w:val="clear" w:color="auto" w:fill="FFFFFF"/>
                <w:lang w:val="en-US"/>
              </w:rPr>
            </w:pPr>
          </w:p>
          <w:p w14:paraId="1385DB68" w14:textId="77777777" w:rsidR="000A4328" w:rsidRDefault="000A4328" w:rsidP="00610F28">
            <w:pPr>
              <w:rPr>
                <w:rStyle w:val="normaltextrun"/>
                <w:rFonts w:cstheme="minorHAnsi"/>
                <w:color w:val="000000"/>
                <w:shd w:val="clear" w:color="auto" w:fill="FFFFFF"/>
                <w:lang w:val="en-US"/>
              </w:rPr>
            </w:pPr>
            <w:r w:rsidRPr="00F0761C">
              <w:rPr>
                <w:rStyle w:val="normaltextrun"/>
                <w:rFonts w:cstheme="minorHAnsi"/>
                <w:b/>
                <w:bCs/>
                <w:color w:val="000000"/>
                <w:shd w:val="clear" w:color="auto" w:fill="FFFFFF"/>
                <w:lang w:val="en-US"/>
              </w:rPr>
              <w:t>Article 241(2):</w:t>
            </w:r>
            <w:r>
              <w:rPr>
                <w:rStyle w:val="normaltextrun"/>
                <w:rFonts w:cstheme="minorHAnsi"/>
                <w:color w:val="000000"/>
                <w:shd w:val="clear" w:color="auto" w:fill="FFFFFF"/>
                <w:lang w:val="en-US"/>
              </w:rPr>
              <w:t xml:space="preserve"> B</w:t>
            </w:r>
            <w:r w:rsidRPr="000A4328">
              <w:rPr>
                <w:rStyle w:val="normaltextrun"/>
                <w:rFonts w:cstheme="minorHAnsi"/>
                <w:color w:val="000000"/>
                <w:shd w:val="clear" w:color="auto" w:fill="FFFFFF"/>
                <w:lang w:val="en-US"/>
              </w:rPr>
              <w:t>id evaluation criteria may refer to any stages of the life cycle of the subject matter of the contract</w:t>
            </w:r>
            <w:r>
              <w:rPr>
                <w:rStyle w:val="normaltextrun"/>
                <w:rFonts w:cstheme="minorHAnsi"/>
                <w:color w:val="000000"/>
                <w:shd w:val="clear" w:color="auto" w:fill="FFFFFF"/>
                <w:lang w:val="en-US"/>
              </w:rPr>
              <w:t>.</w:t>
            </w:r>
          </w:p>
          <w:p w14:paraId="343FFF09" w14:textId="77777777" w:rsidR="005A1020" w:rsidRDefault="005A1020" w:rsidP="00610F28">
            <w:pPr>
              <w:rPr>
                <w:rStyle w:val="normaltextrun"/>
                <w:rFonts w:cstheme="minorHAnsi"/>
                <w:color w:val="000000"/>
                <w:shd w:val="clear" w:color="auto" w:fill="FFFFFF"/>
                <w:lang w:val="en-US"/>
              </w:rPr>
            </w:pPr>
          </w:p>
          <w:p w14:paraId="1D6F36A6" w14:textId="3535F3EF" w:rsidR="00F0761C" w:rsidRPr="00F0761C" w:rsidRDefault="00F0761C" w:rsidP="00F0761C">
            <w:pPr>
              <w:rPr>
                <w:rStyle w:val="normaltextrun"/>
                <w:rFonts w:cstheme="minorHAnsi"/>
                <w:color w:val="000000"/>
                <w:shd w:val="clear" w:color="auto" w:fill="FFFFFF"/>
                <w:lang w:val="en-US"/>
              </w:rPr>
            </w:pPr>
            <w:r w:rsidRPr="00F0761C">
              <w:rPr>
                <w:rStyle w:val="normaltextrun"/>
                <w:rFonts w:cstheme="minorHAnsi"/>
                <w:b/>
                <w:bCs/>
                <w:color w:val="000000"/>
                <w:shd w:val="clear" w:color="auto" w:fill="FFFFFF"/>
                <w:lang w:val="en-US"/>
              </w:rPr>
              <w:t>Article 245:</w:t>
            </w:r>
            <w:r>
              <w:rPr>
                <w:rStyle w:val="normaltextrun"/>
                <w:rFonts w:cstheme="minorHAnsi"/>
                <w:color w:val="000000"/>
                <w:shd w:val="clear" w:color="auto" w:fill="FFFFFF"/>
                <w:lang w:val="en-US"/>
              </w:rPr>
              <w:t xml:space="preserve"> </w:t>
            </w:r>
            <w:r w:rsidRPr="00F0761C">
              <w:rPr>
                <w:rStyle w:val="normaltextrun"/>
                <w:rFonts w:cstheme="minorHAnsi"/>
                <w:color w:val="000000"/>
                <w:shd w:val="clear" w:color="auto" w:fill="FFFFFF"/>
                <w:lang w:val="en-US"/>
              </w:rPr>
              <w:t>The cost criterion may be based on a cost-effectiveness method such as life-cycle costing.</w:t>
            </w:r>
          </w:p>
          <w:p w14:paraId="0EA72240" w14:textId="71DBDD94" w:rsidR="00F0761C" w:rsidRPr="00F0761C" w:rsidRDefault="00F0761C" w:rsidP="00F0761C">
            <w:pPr>
              <w:rPr>
                <w:rStyle w:val="normaltextrun"/>
                <w:rFonts w:cstheme="minorHAnsi"/>
                <w:color w:val="000000"/>
                <w:shd w:val="clear" w:color="auto" w:fill="FFFFFF"/>
                <w:lang w:val="en-US"/>
              </w:rPr>
            </w:pPr>
            <w:r w:rsidRPr="00F0761C">
              <w:rPr>
                <w:rStyle w:val="normaltextrun"/>
                <w:rFonts w:cstheme="minorHAnsi"/>
                <w:color w:val="000000"/>
                <w:shd w:val="clear" w:color="auto" w:fill="FFFFFF"/>
                <w:lang w:val="en-US"/>
              </w:rPr>
              <w:t>Life-cycle costing may include, to the extent appropriate, some or all of the costs incurred during the life cycle of a product, service or construction work.</w:t>
            </w:r>
          </w:p>
          <w:p w14:paraId="0B11500B" w14:textId="3CD9B715" w:rsidR="005A1020" w:rsidRPr="00971C0E" w:rsidRDefault="00F0761C" w:rsidP="00F0761C">
            <w:pPr>
              <w:rPr>
                <w:rStyle w:val="normaltextrun"/>
                <w:rFonts w:cstheme="minorHAnsi"/>
                <w:color w:val="000000"/>
                <w:shd w:val="clear" w:color="auto" w:fill="FFFFFF"/>
                <w:lang w:val="en-US"/>
              </w:rPr>
            </w:pPr>
            <w:r w:rsidRPr="00F0761C">
              <w:rPr>
                <w:rStyle w:val="normaltextrun"/>
                <w:rFonts w:cstheme="minorHAnsi"/>
                <w:color w:val="000000"/>
                <w:shd w:val="clear" w:color="auto" w:fill="FFFFFF"/>
                <w:lang w:val="en-US"/>
              </w:rPr>
              <w:t>Life-cycle costs include costs attributable to environmental external effects associated with a product, service or works during their life cycle, to the extent that their monetary value can be determined and verified, in particular the costs of emissions of greenhouse gases and other pollutants and others related to climate change mitigation.</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0372B5B8" w:rsidR="008A4685" w:rsidRPr="00610F28" w:rsidRDefault="004A541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59EE39E3" w:rsidR="008A4685" w:rsidRPr="00610F28" w:rsidRDefault="00A6710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32FA8E3"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8DCD54C" w:rsidR="008A4685" w:rsidRPr="00610F28" w:rsidRDefault="007A300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AA91CE4" w:rsidR="008A4685" w:rsidRPr="00610F28" w:rsidRDefault="007A300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66EC3C2" w:rsidR="008A4685" w:rsidRPr="00610F28" w:rsidRDefault="00A6710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C2F7C82" w:rsidR="008A4685" w:rsidRPr="00610F28" w:rsidRDefault="00A6710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F8BD5D0" w14:textId="77777777" w:rsidR="004557A1" w:rsidRDefault="004A5419" w:rsidP="00610F28">
            <w:pPr>
              <w:rPr>
                <w:rStyle w:val="normaltextrun"/>
                <w:rFonts w:ascii="Calibri" w:hAnsi="Calibri" w:cs="Calibri"/>
                <w:color w:val="000000"/>
                <w:shd w:val="clear" w:color="auto" w:fill="FFFFFF"/>
                <w:lang w:val="en-US"/>
              </w:rPr>
            </w:pPr>
            <w:r w:rsidRPr="004A5419">
              <w:rPr>
                <w:rStyle w:val="normaltextrun"/>
                <w:rFonts w:ascii="Calibri" w:hAnsi="Calibri" w:cs="Calibri"/>
                <w:b/>
                <w:bCs/>
                <w:color w:val="000000"/>
                <w:shd w:val="clear" w:color="auto" w:fill="FFFFFF"/>
                <w:lang w:val="en-US"/>
              </w:rPr>
              <w:t>Article 109(1)(2):</w:t>
            </w:r>
            <w:r>
              <w:rPr>
                <w:rStyle w:val="normaltextrun"/>
                <w:rFonts w:ascii="Calibri" w:hAnsi="Calibri" w:cs="Calibri"/>
                <w:color w:val="000000"/>
                <w:shd w:val="clear" w:color="auto" w:fill="FFFFFF"/>
                <w:lang w:val="en-US"/>
              </w:rPr>
              <w:t xml:space="preserve"> </w:t>
            </w:r>
            <w:r w:rsidRPr="004A5419">
              <w:rPr>
                <w:rStyle w:val="normaltextrun"/>
                <w:rFonts w:ascii="Calibri" w:hAnsi="Calibri" w:cs="Calibri"/>
                <w:color w:val="000000"/>
                <w:shd w:val="clear" w:color="auto" w:fill="FFFFFF"/>
                <w:lang w:val="en-US"/>
              </w:rPr>
              <w:t>Procurer may exclude from the procurement proceedings a contractor who has violated environmental obligations, including those convicted of environmental offenses or who has otherwise violated environmental laws</w:t>
            </w:r>
            <w:r w:rsidR="007A3007">
              <w:rPr>
                <w:rStyle w:val="normaltextrun"/>
                <w:rFonts w:ascii="Calibri" w:hAnsi="Calibri" w:cs="Calibri"/>
                <w:color w:val="000000"/>
                <w:shd w:val="clear" w:color="auto" w:fill="FFFFFF"/>
                <w:lang w:val="en-US"/>
              </w:rPr>
              <w:t>.</w:t>
            </w:r>
          </w:p>
          <w:p w14:paraId="2EC0D0A5" w14:textId="77777777" w:rsidR="007A3007" w:rsidRDefault="007A3007" w:rsidP="00610F28">
            <w:pPr>
              <w:rPr>
                <w:rStyle w:val="normaltextrun"/>
                <w:rFonts w:ascii="Calibri" w:hAnsi="Calibri" w:cs="Calibri"/>
                <w:color w:val="000000"/>
                <w:shd w:val="clear" w:color="auto" w:fill="FFFFFF"/>
                <w:lang w:val="en-US"/>
              </w:rPr>
            </w:pPr>
          </w:p>
          <w:p w14:paraId="78544698" w14:textId="7DA39232" w:rsidR="00A67107" w:rsidRDefault="00A67107" w:rsidP="00610F28">
            <w:pPr>
              <w:rPr>
                <w:rStyle w:val="normaltextrun"/>
                <w:rFonts w:ascii="Calibri" w:hAnsi="Calibri" w:cs="Calibri"/>
                <w:color w:val="000000"/>
                <w:shd w:val="clear" w:color="auto" w:fill="FFFFFF"/>
                <w:lang w:val="en-US"/>
              </w:rPr>
            </w:pPr>
            <w:r w:rsidRPr="00A67107">
              <w:rPr>
                <w:rStyle w:val="normaltextrun"/>
                <w:rFonts w:ascii="Calibri" w:hAnsi="Calibri" w:cs="Calibri"/>
                <w:b/>
                <w:bCs/>
                <w:color w:val="000000"/>
                <w:shd w:val="clear" w:color="auto" w:fill="FFFFFF"/>
                <w:lang w:val="en-US"/>
              </w:rPr>
              <w:t>Article 116:</w:t>
            </w:r>
            <w:r>
              <w:rPr>
                <w:rStyle w:val="normaltextrun"/>
                <w:rFonts w:ascii="Calibri" w:hAnsi="Calibri" w:cs="Calibri"/>
                <w:color w:val="000000"/>
                <w:shd w:val="clear" w:color="auto" w:fill="FFFFFF"/>
                <w:lang w:val="en-US"/>
              </w:rPr>
              <w:t xml:space="preserve"> </w:t>
            </w:r>
            <w:r w:rsidRPr="00A67107">
              <w:rPr>
                <w:rStyle w:val="normaltextrun"/>
                <w:rFonts w:ascii="Calibri" w:hAnsi="Calibri" w:cs="Calibri"/>
                <w:color w:val="000000"/>
                <w:shd w:val="clear" w:color="auto" w:fill="FFFFFF"/>
                <w:lang w:val="en-US"/>
              </w:rPr>
              <w:t>The procurer may require contractors to meet the requirements of relevant environmental management systems or standards.</w:t>
            </w:r>
          </w:p>
          <w:p w14:paraId="5383A3CB" w14:textId="77777777" w:rsidR="00A67107" w:rsidRDefault="00A67107" w:rsidP="00610F28">
            <w:pPr>
              <w:rPr>
                <w:rStyle w:val="normaltextrun"/>
                <w:rFonts w:ascii="Calibri" w:hAnsi="Calibri" w:cs="Calibri"/>
                <w:color w:val="000000"/>
                <w:shd w:val="clear" w:color="auto" w:fill="FFFFFF"/>
                <w:lang w:val="en-US"/>
              </w:rPr>
            </w:pPr>
          </w:p>
          <w:p w14:paraId="468D6AB9" w14:textId="77777777" w:rsidR="007A3007" w:rsidRPr="007A3007" w:rsidRDefault="007A3007" w:rsidP="007A3007">
            <w:pPr>
              <w:rPr>
                <w:rStyle w:val="normaltextrun"/>
                <w:rFonts w:ascii="Calibri" w:hAnsi="Calibri" w:cs="Calibri"/>
                <w:color w:val="000000"/>
                <w:shd w:val="clear" w:color="auto" w:fill="FFFFFF"/>
                <w:lang w:val="en-US"/>
              </w:rPr>
            </w:pPr>
            <w:r w:rsidRPr="007A3007">
              <w:rPr>
                <w:rStyle w:val="normaltextrun"/>
                <w:rFonts w:ascii="Calibri" w:hAnsi="Calibri" w:cs="Calibri"/>
                <w:b/>
                <w:bCs/>
                <w:color w:val="000000"/>
                <w:shd w:val="clear" w:color="auto" w:fill="FFFFFF"/>
                <w:lang w:val="en-US"/>
              </w:rPr>
              <w:t>Article 241(2):</w:t>
            </w:r>
            <w:r w:rsidRPr="007A3007">
              <w:rPr>
                <w:rStyle w:val="normaltextrun"/>
                <w:rFonts w:ascii="Calibri" w:hAnsi="Calibri" w:cs="Calibri"/>
                <w:color w:val="000000"/>
                <w:shd w:val="clear" w:color="auto" w:fill="FFFFFF"/>
                <w:lang w:val="en-US"/>
              </w:rPr>
              <w:t xml:space="preserve"> Bid evaluation criteria may refer to any stages of the life cycle of the subject matter of the contract.</w:t>
            </w:r>
          </w:p>
          <w:p w14:paraId="3A44157F" w14:textId="77777777" w:rsidR="007A3007" w:rsidRDefault="007A3007" w:rsidP="007A3007">
            <w:pPr>
              <w:rPr>
                <w:rStyle w:val="normaltextrun"/>
                <w:rFonts w:ascii="Calibri" w:hAnsi="Calibri" w:cs="Calibri"/>
                <w:color w:val="000000"/>
                <w:shd w:val="clear" w:color="auto" w:fill="FFFFFF"/>
                <w:lang w:val="en-US"/>
              </w:rPr>
            </w:pPr>
          </w:p>
          <w:p w14:paraId="5473AA6C" w14:textId="4B63210E" w:rsidR="00836E18" w:rsidRDefault="00836E18" w:rsidP="007A3007">
            <w:pPr>
              <w:rPr>
                <w:rFonts w:ascii="Calibri" w:hAnsi="Calibri" w:cs="Calibri"/>
                <w:color w:val="000000"/>
                <w:shd w:val="clear" w:color="auto" w:fill="FFFFFF"/>
              </w:rPr>
            </w:pPr>
            <w:r w:rsidRPr="00836E18">
              <w:rPr>
                <w:rFonts w:ascii="Calibri" w:hAnsi="Calibri" w:cs="Calibri"/>
                <w:b/>
                <w:bCs/>
                <w:color w:val="000000"/>
                <w:shd w:val="clear" w:color="auto" w:fill="FFFFFF"/>
              </w:rPr>
              <w:t>Article 242:</w:t>
            </w:r>
            <w:r w:rsidRPr="00836E18">
              <w:rPr>
                <w:rFonts w:ascii="Calibri" w:hAnsi="Calibri" w:cs="Calibri"/>
                <w:color w:val="000000"/>
                <w:shd w:val="clear" w:color="auto" w:fill="FFFFFF"/>
              </w:rPr>
              <w:t xml:space="preserve"> The most suitable tender may be selected on the basis of, among other things, qualitative criteria, including those relating to environmental aspects, including energy efficiency of the subject matter of the contract</w:t>
            </w:r>
            <w:r>
              <w:rPr>
                <w:rFonts w:ascii="Calibri" w:hAnsi="Calibri" w:cs="Calibri"/>
                <w:color w:val="000000"/>
                <w:shd w:val="clear" w:color="auto" w:fill="FFFFFF"/>
              </w:rPr>
              <w:t>.</w:t>
            </w:r>
          </w:p>
          <w:p w14:paraId="252C9ABF" w14:textId="77777777" w:rsidR="00836E18" w:rsidRPr="007A3007" w:rsidRDefault="00836E18" w:rsidP="007A3007">
            <w:pPr>
              <w:rPr>
                <w:rStyle w:val="normaltextrun"/>
                <w:rFonts w:ascii="Calibri" w:hAnsi="Calibri" w:cs="Calibri"/>
                <w:color w:val="000000"/>
                <w:shd w:val="clear" w:color="auto" w:fill="FFFFFF"/>
                <w:lang w:val="en-US"/>
              </w:rPr>
            </w:pPr>
          </w:p>
          <w:p w14:paraId="60F97E41" w14:textId="77777777" w:rsidR="007A3007" w:rsidRPr="007A3007" w:rsidRDefault="007A3007" w:rsidP="007A3007">
            <w:pPr>
              <w:rPr>
                <w:rStyle w:val="normaltextrun"/>
                <w:rFonts w:ascii="Calibri" w:hAnsi="Calibri" w:cs="Calibri"/>
                <w:color w:val="000000"/>
                <w:shd w:val="clear" w:color="auto" w:fill="FFFFFF"/>
                <w:lang w:val="en-US"/>
              </w:rPr>
            </w:pPr>
            <w:r w:rsidRPr="007A3007">
              <w:rPr>
                <w:rStyle w:val="normaltextrun"/>
                <w:rFonts w:ascii="Calibri" w:hAnsi="Calibri" w:cs="Calibri"/>
                <w:b/>
                <w:bCs/>
                <w:color w:val="000000"/>
                <w:shd w:val="clear" w:color="auto" w:fill="FFFFFF"/>
                <w:lang w:val="en-US"/>
              </w:rPr>
              <w:t>Article 245:</w:t>
            </w:r>
            <w:r w:rsidRPr="007A3007">
              <w:rPr>
                <w:rStyle w:val="normaltextrun"/>
                <w:rFonts w:ascii="Calibri" w:hAnsi="Calibri" w:cs="Calibri"/>
                <w:color w:val="000000"/>
                <w:shd w:val="clear" w:color="auto" w:fill="FFFFFF"/>
                <w:lang w:val="en-US"/>
              </w:rPr>
              <w:t xml:space="preserve"> The cost criterion may be based on a cost-effectiveness method such as life-cycle costing.</w:t>
            </w:r>
          </w:p>
          <w:p w14:paraId="5E6D6AA3" w14:textId="77777777" w:rsidR="007A3007" w:rsidRPr="007A3007" w:rsidRDefault="007A3007" w:rsidP="007A3007">
            <w:pPr>
              <w:rPr>
                <w:rStyle w:val="normaltextrun"/>
                <w:rFonts w:ascii="Calibri" w:hAnsi="Calibri" w:cs="Calibri"/>
                <w:color w:val="000000"/>
                <w:shd w:val="clear" w:color="auto" w:fill="FFFFFF"/>
                <w:lang w:val="en-US"/>
              </w:rPr>
            </w:pPr>
            <w:r w:rsidRPr="007A3007">
              <w:rPr>
                <w:rStyle w:val="normaltextrun"/>
                <w:rFonts w:ascii="Calibri" w:hAnsi="Calibri" w:cs="Calibri"/>
                <w:color w:val="000000"/>
                <w:shd w:val="clear" w:color="auto" w:fill="FFFFFF"/>
                <w:lang w:val="en-US"/>
              </w:rPr>
              <w:t>Life-cycle costing may include, to the extent appropriate, some or all of the costs incurred during the life cycle of a product, service or construction work.</w:t>
            </w:r>
          </w:p>
          <w:p w14:paraId="1FEBD8A5" w14:textId="26A0E60E" w:rsidR="007A3007" w:rsidRPr="00610F28" w:rsidRDefault="007A3007" w:rsidP="007A3007">
            <w:pPr>
              <w:rPr>
                <w:rStyle w:val="normaltextrun"/>
                <w:rFonts w:ascii="Calibri" w:hAnsi="Calibri" w:cs="Calibri"/>
                <w:color w:val="000000"/>
                <w:shd w:val="clear" w:color="auto" w:fill="FFFFFF"/>
                <w:lang w:val="en-US"/>
              </w:rPr>
            </w:pPr>
            <w:r w:rsidRPr="007A3007">
              <w:rPr>
                <w:rStyle w:val="normaltextrun"/>
                <w:rFonts w:ascii="Calibri" w:hAnsi="Calibri" w:cs="Calibri"/>
                <w:color w:val="000000"/>
                <w:shd w:val="clear" w:color="auto" w:fill="FFFFFF"/>
                <w:lang w:val="en-US"/>
              </w:rPr>
              <w:t>Life-cycle costs include costs attributable to environmental external effects associated with a product, service or works during their life cycle, to the extent that their monetary value can be determined and verified, in particular the costs of emissions of greenhouse gases and other pollutants and others related to climate change mitigation.</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44C8784B" w:rsidR="008A4685" w:rsidRPr="00CF2E7C" w:rsidRDefault="00A6710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B2AC1E5"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25D2FAE"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BFAF69B"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15D394B1" w:rsidR="008A4685" w:rsidRPr="00CF2E7C" w:rsidRDefault="000410DD"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0F20200F" w:rsidR="0036671B" w:rsidRPr="00CF2E7C" w:rsidRDefault="000410DD" w:rsidP="00CF2E7C">
            <w:pPr>
              <w:rPr>
                <w:rStyle w:val="normaltextrun"/>
                <w:rFonts w:ascii="Calibri" w:hAnsi="Calibri" w:cs="Calibri"/>
                <w:color w:val="000000"/>
                <w:shd w:val="clear" w:color="auto" w:fill="FFFFFF"/>
                <w:lang w:val="en-US"/>
              </w:rPr>
            </w:pPr>
            <w:r w:rsidRPr="000410DD">
              <w:rPr>
                <w:rFonts w:ascii="Calibri" w:hAnsi="Calibri" w:cs="Calibri"/>
                <w:b/>
                <w:bCs/>
                <w:color w:val="000000"/>
                <w:shd w:val="clear" w:color="auto" w:fill="FFFFFF"/>
                <w:lang w:val="en-US"/>
              </w:rPr>
              <w:t>Article 109(1)(2):</w:t>
            </w:r>
            <w:r w:rsidRPr="000410DD">
              <w:rPr>
                <w:rFonts w:ascii="Calibri" w:hAnsi="Calibri" w:cs="Calibri"/>
                <w:color w:val="000000"/>
                <w:shd w:val="clear" w:color="auto" w:fill="FFFFFF"/>
                <w:lang w:val="en-US"/>
              </w:rPr>
              <w:t xml:space="preserve"> Procurer may exclude from the procurement proceedings a contractor who has violated environmental obligations, including those convicted of environmental offenses or who has otherwise violated environmental laws.</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43E0C2CF"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09E5A17"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75F2E47E"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234A233"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383F2BB6"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605250C8"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0F1F886"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A7CACE6"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6DD80DC9"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495C17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6354D9F3" w:rsidR="008A4685" w:rsidRPr="00CF2E7C" w:rsidRDefault="000410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502AFBC5"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735A262" w14:textId="77777777" w:rsidR="00CD5934" w:rsidRDefault="00F806F1" w:rsidP="00CF2E7C">
            <w:pPr>
              <w:rPr>
                <w:rFonts w:ascii="Calibri" w:hAnsi="Calibri" w:cs="Calibri"/>
                <w:color w:val="000000"/>
                <w:sz w:val="22"/>
                <w:szCs w:val="22"/>
                <w:shd w:val="clear" w:color="auto" w:fill="FFFFFF"/>
                <w:lang w:val="en-US"/>
              </w:rPr>
            </w:pPr>
            <w:r w:rsidRPr="00F806F1">
              <w:rPr>
                <w:rFonts w:ascii="Calibri" w:hAnsi="Calibri" w:cs="Calibri"/>
                <w:b/>
                <w:bCs/>
                <w:color w:val="000000"/>
                <w:sz w:val="22"/>
                <w:szCs w:val="22"/>
                <w:shd w:val="clear" w:color="auto" w:fill="FFFFFF"/>
                <w:lang w:val="en-US"/>
              </w:rPr>
              <w:t>Article 116:</w:t>
            </w:r>
            <w:r w:rsidRPr="00F806F1">
              <w:rPr>
                <w:rFonts w:ascii="Calibri" w:hAnsi="Calibri" w:cs="Calibri"/>
                <w:color w:val="000000"/>
                <w:sz w:val="22"/>
                <w:szCs w:val="22"/>
                <w:shd w:val="clear" w:color="auto" w:fill="FFFFFF"/>
                <w:lang w:val="en-US"/>
              </w:rPr>
              <w:t xml:space="preserve"> The procurer may require contractors to meet the requirements of relevant environmental management systems or standards.</w:t>
            </w:r>
          </w:p>
          <w:p w14:paraId="18A99674" w14:textId="3FB7AD4F" w:rsidR="00836E18" w:rsidRPr="00CF2E7C" w:rsidRDefault="00836E18" w:rsidP="00CF2E7C">
            <w:pPr>
              <w:rPr>
                <w:rStyle w:val="normaltextrun"/>
                <w:rFonts w:ascii="Calibri" w:hAnsi="Calibri" w:cs="Calibri"/>
                <w:color w:val="000000"/>
                <w:sz w:val="22"/>
                <w:szCs w:val="22"/>
                <w:shd w:val="clear" w:color="auto" w:fill="FFFFFF"/>
                <w:lang w:val="en-US"/>
              </w:rPr>
            </w:pPr>
            <w:r w:rsidRPr="00836E18">
              <w:rPr>
                <w:rStyle w:val="normaltextrun"/>
                <w:rFonts w:ascii="Calibri" w:hAnsi="Calibri" w:cs="Calibri"/>
                <w:b/>
                <w:bCs/>
                <w:color w:val="000000"/>
                <w:sz w:val="22"/>
                <w:szCs w:val="22"/>
                <w:shd w:val="clear" w:color="auto" w:fill="FFFFFF"/>
                <w:lang w:val="en-US"/>
              </w:rPr>
              <w:t>Article 242:</w:t>
            </w:r>
            <w:r w:rsidRPr="00836E18">
              <w:rPr>
                <w:rStyle w:val="normaltextrun"/>
                <w:rFonts w:ascii="Calibri" w:hAnsi="Calibri" w:cs="Calibri"/>
                <w:color w:val="000000"/>
                <w:sz w:val="22"/>
                <w:szCs w:val="22"/>
                <w:shd w:val="clear" w:color="auto" w:fill="FFFFFF"/>
                <w:lang w:val="en-US"/>
              </w:rPr>
              <w:t xml:space="preserve"> The most suitable tender may be selected on the basis of, among other things, qualitative criteria, including those relating to environmental aspects, including energy efficiency of the subject matter of the contract</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0579BDEE"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2A77FD7F"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5844C727"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61991116"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483164BD"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29F28825"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585DB2FB"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1DA82239"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5635B2C8"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651886D5"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8F993F5"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9AE2481"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48BB1E23" w:rsidR="008A4685" w:rsidRPr="00CF2E7C" w:rsidRDefault="00F806F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FD125D4" w14:textId="77777777" w:rsidR="00F806F1" w:rsidRPr="00F806F1" w:rsidRDefault="00F806F1" w:rsidP="00F806F1">
            <w:pPr>
              <w:rPr>
                <w:rFonts w:ascii="Calibri" w:hAnsi="Calibri" w:cs="Calibri"/>
                <w:color w:val="000000"/>
                <w:shd w:val="clear" w:color="auto" w:fill="FFFFFF"/>
                <w:lang w:val="en-US"/>
              </w:rPr>
            </w:pPr>
            <w:r w:rsidRPr="00F806F1">
              <w:rPr>
                <w:rFonts w:ascii="Calibri" w:hAnsi="Calibri" w:cs="Calibri"/>
                <w:b/>
                <w:bCs/>
                <w:color w:val="000000"/>
                <w:shd w:val="clear" w:color="auto" w:fill="FFFFFF"/>
                <w:lang w:val="en-US"/>
              </w:rPr>
              <w:t>Article 99(2):</w:t>
            </w:r>
            <w:r w:rsidRPr="00F806F1">
              <w:rPr>
                <w:rFonts w:ascii="Calibri" w:hAnsi="Calibri" w:cs="Calibri"/>
                <w:color w:val="000000"/>
                <w:shd w:val="clear" w:color="auto" w:fill="FFFFFF"/>
                <w:lang w:val="en-US"/>
              </w:rPr>
              <w:t xml:space="preserve"> The procurer shall specify in the description of the subject matter the required characteristics of supplies, services or works. These characteristics may refer in particular to a specific process at the stage of their life cycle, even if these factors are not an essential element of them, provided that they are related to the subject matter of the contract and proportionate to its value and objectives.</w:t>
            </w:r>
          </w:p>
          <w:p w14:paraId="15A5377F" w14:textId="77777777" w:rsidR="00F806F1" w:rsidRPr="00F806F1" w:rsidRDefault="00F806F1" w:rsidP="00F806F1">
            <w:pPr>
              <w:rPr>
                <w:rFonts w:ascii="Calibri" w:hAnsi="Calibri" w:cs="Calibri"/>
                <w:color w:val="000000"/>
                <w:shd w:val="clear" w:color="auto" w:fill="FFFFFF"/>
                <w:lang w:val="en-US"/>
              </w:rPr>
            </w:pPr>
          </w:p>
          <w:p w14:paraId="5D56CB19" w14:textId="77777777" w:rsidR="00483D65" w:rsidRDefault="00F806F1" w:rsidP="00CF2E7C">
            <w:pPr>
              <w:rPr>
                <w:rFonts w:ascii="Calibri" w:hAnsi="Calibri" w:cs="Calibri"/>
                <w:color w:val="000000"/>
                <w:shd w:val="clear" w:color="auto" w:fill="FFFFFF"/>
                <w:lang w:val="en-US"/>
              </w:rPr>
            </w:pPr>
            <w:r w:rsidRPr="00F806F1">
              <w:rPr>
                <w:rFonts w:ascii="Calibri" w:hAnsi="Calibri" w:cs="Calibri"/>
                <w:b/>
                <w:bCs/>
                <w:color w:val="000000"/>
                <w:shd w:val="clear" w:color="auto" w:fill="FFFFFF"/>
                <w:lang w:val="en-US"/>
              </w:rPr>
              <w:t>Article 102(1)(8):</w:t>
            </w:r>
            <w:r w:rsidRPr="00F806F1">
              <w:rPr>
                <w:rFonts w:ascii="Calibri" w:hAnsi="Calibri" w:cs="Calibri"/>
                <w:color w:val="000000"/>
                <w:shd w:val="clear" w:color="auto" w:fill="FFFFFF"/>
                <w:lang w:val="en-US"/>
              </w:rPr>
              <w:t xml:space="preserve"> Where the contracting authority specifies in the description of the subject of a construction contract the required characteristics of a material, product or service, corresponding to the intended use of the contracting authority, they may relate to processes and production methods at each stage of the life cycle of construction objects.</w:t>
            </w:r>
          </w:p>
          <w:p w14:paraId="3BBFC865" w14:textId="77777777" w:rsidR="00836E18" w:rsidRDefault="00836E18" w:rsidP="00CF2E7C"/>
          <w:p w14:paraId="6121927A" w14:textId="099CCD10" w:rsidR="00836E18" w:rsidRPr="00CF2E7C" w:rsidRDefault="00836E18" w:rsidP="00CF2E7C">
            <w:pPr>
              <w:rPr>
                <w:rStyle w:val="normaltextrun"/>
                <w:rFonts w:ascii="Calibri" w:hAnsi="Calibri" w:cs="Calibri"/>
                <w:color w:val="000000"/>
                <w:shd w:val="clear" w:color="auto" w:fill="FFFFFF"/>
                <w:lang w:val="en-US"/>
              </w:rPr>
            </w:pPr>
            <w:r w:rsidRPr="00836E18">
              <w:rPr>
                <w:b/>
                <w:bCs/>
              </w:rPr>
              <w:t>Article 242:</w:t>
            </w:r>
            <w:r>
              <w:t xml:space="preserve"> </w:t>
            </w:r>
            <w:r w:rsidRPr="00836E18">
              <w:t>The most suitable tender may be selected on the basis of, among other things, qualitative criteria, including those relating to environmental aspects, including energy efficiency of the subject matter of the contract</w:t>
            </w:r>
          </w:p>
        </w:tc>
      </w:tr>
    </w:tbl>
    <w:p w14:paraId="16B00F72" w14:textId="77777777" w:rsidR="001E7C37" w:rsidRDefault="001E7C37"/>
    <w:p w14:paraId="5ED6D64A" w14:textId="5B4704E1" w:rsidR="001E7C37" w:rsidRDefault="005E50FD" w:rsidP="001E7C37">
      <w:pPr>
        <w:pStyle w:val="Heading2"/>
      </w:pPr>
      <w:bookmarkStart w:id="23" w:name="_Toc198223620"/>
      <w:r>
        <w:lastRenderedPageBreak/>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742A5F71" w:rsidR="009A5C4E" w:rsidRPr="0074258C" w:rsidRDefault="00C97AC7" w:rsidP="00CF2E7C">
            <w:pPr>
              <w:rPr>
                <w:rStyle w:val="normaltextrun"/>
                <w:rFonts w:cstheme="minorHAnsi"/>
                <w:color w:val="000000"/>
                <w:lang w:val="en-US"/>
              </w:rPr>
            </w:pPr>
            <w:r>
              <w:rPr>
                <w:rStyle w:val="normaltextrun"/>
                <w:rFonts w:cstheme="minorHAnsi"/>
                <w:color w:val="000000"/>
                <w:lang w:val="en-US"/>
              </w:rPr>
              <w:t>X</w:t>
            </w: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RPr="005E77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512CE817" w:rsidR="009A5C4E" w:rsidRPr="005E774E" w:rsidRDefault="005E774E" w:rsidP="00CF2E7C">
            <w:pPr>
              <w:rPr>
                <w:rStyle w:val="normaltextrun"/>
                <w:rFonts w:cstheme="minorHAnsi"/>
                <w:color w:val="000000"/>
                <w:shd w:val="clear" w:color="auto" w:fill="FFFFFF"/>
              </w:rPr>
            </w:pPr>
            <w:r w:rsidRPr="005E774E">
              <w:rPr>
                <w:rStyle w:val="normaltextrun"/>
                <w:rFonts w:cstheme="minorHAnsi"/>
                <w:b/>
                <w:bCs/>
                <w:color w:val="000000"/>
                <w:shd w:val="clear" w:color="auto" w:fill="FFFFFF"/>
              </w:rPr>
              <w:t>Article 96(4):</w:t>
            </w:r>
            <w:r>
              <w:rPr>
                <w:rStyle w:val="normaltextrun"/>
                <w:rFonts w:cstheme="minorHAnsi"/>
                <w:color w:val="000000"/>
                <w:shd w:val="clear" w:color="auto" w:fill="FFFFFF"/>
              </w:rPr>
              <w:t xml:space="preserve"> </w:t>
            </w:r>
            <w:r w:rsidRPr="005E774E">
              <w:rPr>
                <w:rStyle w:val="normaltextrun"/>
                <w:rFonts w:cstheme="minorHAnsi"/>
                <w:color w:val="000000"/>
                <w:shd w:val="clear" w:color="auto" w:fill="FFFFFF"/>
              </w:rPr>
              <w:t>If the procurer specifies in the terms and conditions of the procurement the requirements for the execution of the contract that relate to environmental aspects, it must detail in the contract documents, in particular, the method of documenting the contractor's fulfilment of these requirements, the rights of the procurer to control the contractor's fulfilment of these requirements, and the sanctions for failure to meet them</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89C6F8F" w:rsidR="009A5C4E" w:rsidRPr="0074258C" w:rsidRDefault="00C97AC7"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42D0AC79" w:rsidR="007802C6" w:rsidRPr="00CF2E7C" w:rsidRDefault="005E774E"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A7569EF" w:rsidR="007802C6" w:rsidRPr="00CF2E7C" w:rsidRDefault="005E774E"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56DD6B4" w:rsidR="007802C6" w:rsidRPr="00CF2E7C" w:rsidRDefault="005E774E"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1D2B246" w:rsidR="007802C6" w:rsidRPr="00CF2E7C" w:rsidRDefault="005E774E"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B0DFD13" w:rsidR="007802C6" w:rsidRPr="00CF2E7C" w:rsidRDefault="005E774E"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2B28CFA" w:rsidR="007802C6" w:rsidRPr="00CF2E7C" w:rsidRDefault="005E774E"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6D7532C" w:rsidR="007802C6" w:rsidRPr="00CF2E7C" w:rsidRDefault="005E774E"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4D9E9EAB" w:rsidR="007802C6" w:rsidRPr="00CF2E7C" w:rsidRDefault="005E774E"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939DE3C" w:rsidR="007802C6" w:rsidRPr="00CF2E7C" w:rsidRDefault="005E774E"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C0F9504" w:rsidR="007802C6" w:rsidRPr="00CF2E7C" w:rsidRDefault="005E774E"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CD47F8A" w:rsidR="007802C6" w:rsidRPr="00CF2E7C" w:rsidRDefault="005E774E"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F2D96BE" w:rsidR="007802C6" w:rsidRPr="00CF2E7C" w:rsidRDefault="005E774E"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32FCC70C" w:rsidR="007802C6" w:rsidRPr="00CF2E7C" w:rsidRDefault="005E774E"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66CF0E7" w:rsidR="007802C6" w:rsidRPr="00CF2E7C" w:rsidRDefault="005E774E"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C6283B8" w:rsidR="007802C6" w:rsidRPr="00CF2E7C" w:rsidRDefault="005E774E"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2A63ED5B" w:rsidR="007802C6" w:rsidRPr="00CF2E7C" w:rsidRDefault="005E774E"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69588C9" w:rsidR="007802C6" w:rsidRPr="00CF2E7C" w:rsidRDefault="005E774E"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1AD60DC" w:rsidR="007802C6" w:rsidRPr="00CF2E7C" w:rsidRDefault="005E774E"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369A998" w:rsidR="007802C6" w:rsidRPr="00CF2E7C" w:rsidRDefault="005E774E"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9C059B" w:rsidR="007802C6" w:rsidRPr="00CF2E7C" w:rsidRDefault="005E774E"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650D913" w:rsidR="007802C6" w:rsidRPr="00CF2E7C" w:rsidRDefault="00497BBC"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06A4673A" w:rsidR="007802C6" w:rsidRPr="00CF2E7C" w:rsidRDefault="00497BBC"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4CCB34C3" w14:textId="77777777" w:rsidR="007802C6" w:rsidRDefault="00023E60" w:rsidP="00CF2E7C">
            <w:pPr>
              <w:rPr>
                <w:rFonts w:ascii="Calibri" w:hAnsi="Calibri" w:cs="Calibri"/>
              </w:rPr>
            </w:pPr>
            <w:r w:rsidRPr="00023E60">
              <w:rPr>
                <w:rFonts w:ascii="Calibri" w:hAnsi="Calibri" w:cs="Calibri"/>
              </w:rPr>
              <w:t>The Act does not refer to any specific standards, it only indicates in general that the subject matter of the contract can be defined by standards, which are defined as follows:</w:t>
            </w:r>
          </w:p>
          <w:p w14:paraId="53AE8A0F" w14:textId="37AE02C4" w:rsidR="00023E60" w:rsidRPr="00CF2E7C" w:rsidRDefault="00023E60" w:rsidP="00CF2E7C">
            <w:pPr>
              <w:rPr>
                <w:rFonts w:ascii="Calibri" w:hAnsi="Calibri" w:cs="Calibri"/>
              </w:rPr>
            </w:pPr>
            <w:r w:rsidRPr="00023E60">
              <w:rPr>
                <w:rFonts w:ascii="Calibri" w:hAnsi="Calibri" w:cs="Calibri"/>
              </w:rPr>
              <w:t>standard should be understood as a technical specification adopted by a national, European or international standardization body for the purpose of repeated and continuous application, the observance of which is not mandatory, including the Polish Standard, European Standard or International Standard</w:t>
            </w:r>
            <w:r>
              <w:rPr>
                <w:rFonts w:ascii="Calibri" w:hAnsi="Calibri" w:cs="Calibri"/>
              </w:rPr>
              <w:t>.</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1F2BF6" w14:textId="77777777" w:rsidR="00FC3B5B" w:rsidRDefault="00FC3B5B" w:rsidP="00874E39">
      <w:r>
        <w:separator/>
      </w:r>
    </w:p>
  </w:endnote>
  <w:endnote w:type="continuationSeparator" w:id="0">
    <w:p w14:paraId="5FBC9E78" w14:textId="77777777" w:rsidR="00FC3B5B" w:rsidRDefault="00FC3B5B" w:rsidP="00874E39">
      <w:r>
        <w:continuationSeparator/>
      </w:r>
    </w:p>
  </w:endnote>
  <w:endnote w:type="continuationNotice" w:id="1">
    <w:p w14:paraId="565F467D" w14:textId="77777777" w:rsidR="00FC3B5B" w:rsidRDefault="00FC3B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7A78F2" w14:textId="77777777" w:rsidR="00FC3B5B" w:rsidRDefault="00FC3B5B" w:rsidP="00874E39">
      <w:r>
        <w:separator/>
      </w:r>
    </w:p>
  </w:footnote>
  <w:footnote w:type="continuationSeparator" w:id="0">
    <w:p w14:paraId="7906DF2C" w14:textId="77777777" w:rsidR="00FC3B5B" w:rsidRDefault="00FC3B5B" w:rsidP="00874E39">
      <w:r>
        <w:continuationSeparator/>
      </w:r>
    </w:p>
  </w:footnote>
  <w:footnote w:type="continuationNotice" w:id="1">
    <w:p w14:paraId="4FD39FC3" w14:textId="77777777" w:rsidR="00FC3B5B" w:rsidRDefault="00FC3B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CA804B" w14:textId="77777777" w:rsidR="00234BF1" w:rsidRDefault="00234BF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BB5615" w14:textId="77777777" w:rsidR="00234BF1" w:rsidRDefault="00234BF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86E5DBD"/>
    <w:multiLevelType w:val="hybridMultilevel"/>
    <w:tmpl w:val="D67E5B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142157"/>
    <w:multiLevelType w:val="hybridMultilevel"/>
    <w:tmpl w:val="6C5697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4A56DF7"/>
    <w:multiLevelType w:val="hybridMultilevel"/>
    <w:tmpl w:val="B9EAECB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3F0FE5"/>
    <w:multiLevelType w:val="hybridMultilevel"/>
    <w:tmpl w:val="103665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5"/>
  </w:num>
  <w:num w:numId="7" w16cid:durableId="566767730">
    <w:abstractNumId w:val="23"/>
  </w:num>
  <w:num w:numId="8" w16cid:durableId="1780710843">
    <w:abstractNumId w:val="38"/>
  </w:num>
  <w:num w:numId="9" w16cid:durableId="1685783054">
    <w:abstractNumId w:val="3"/>
  </w:num>
  <w:num w:numId="10" w16cid:durableId="950551298">
    <w:abstractNumId w:val="34"/>
  </w:num>
  <w:num w:numId="11" w16cid:durableId="1591960799">
    <w:abstractNumId w:val="51"/>
  </w:num>
  <w:num w:numId="12" w16cid:durableId="1344891410">
    <w:abstractNumId w:val="10"/>
  </w:num>
  <w:num w:numId="13" w16cid:durableId="2023899324">
    <w:abstractNumId w:val="13"/>
  </w:num>
  <w:num w:numId="14" w16cid:durableId="430587014">
    <w:abstractNumId w:val="7"/>
  </w:num>
  <w:num w:numId="15" w16cid:durableId="1742869061">
    <w:abstractNumId w:val="33"/>
  </w:num>
  <w:num w:numId="16" w16cid:durableId="1996450437">
    <w:abstractNumId w:val="22"/>
  </w:num>
  <w:num w:numId="17" w16cid:durableId="1529031027">
    <w:abstractNumId w:val="8"/>
  </w:num>
  <w:num w:numId="18" w16cid:durableId="568614617">
    <w:abstractNumId w:val="20"/>
  </w:num>
  <w:num w:numId="19" w16cid:durableId="1530605858">
    <w:abstractNumId w:val="46"/>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6"/>
  </w:num>
  <w:num w:numId="28" w16cid:durableId="537133110">
    <w:abstractNumId w:val="14"/>
  </w:num>
  <w:num w:numId="29" w16cid:durableId="1632318729">
    <w:abstractNumId w:val="49"/>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8"/>
  </w:num>
  <w:num w:numId="48" w16cid:durableId="318391343">
    <w:abstractNumId w:val="40"/>
  </w:num>
  <w:num w:numId="49" w16cid:durableId="238834530">
    <w:abstractNumId w:val="9"/>
  </w:num>
  <w:num w:numId="50" w16cid:durableId="116604689">
    <w:abstractNumId w:val="12"/>
  </w:num>
  <w:num w:numId="51" w16cid:durableId="1301497431">
    <w:abstractNumId w:val="19"/>
  </w:num>
  <w:num w:numId="52" w16cid:durableId="602111543">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E60"/>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0DD"/>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328"/>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7C5"/>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447"/>
    <w:rsid w:val="00220F36"/>
    <w:rsid w:val="00222757"/>
    <w:rsid w:val="00222DFA"/>
    <w:rsid w:val="00222E01"/>
    <w:rsid w:val="0022414E"/>
    <w:rsid w:val="00224D9E"/>
    <w:rsid w:val="00226338"/>
    <w:rsid w:val="00226480"/>
    <w:rsid w:val="0023001C"/>
    <w:rsid w:val="002303CF"/>
    <w:rsid w:val="00230473"/>
    <w:rsid w:val="002317BC"/>
    <w:rsid w:val="00232931"/>
    <w:rsid w:val="00232DDB"/>
    <w:rsid w:val="00233687"/>
    <w:rsid w:val="002338C8"/>
    <w:rsid w:val="00234BF1"/>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708"/>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69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52D"/>
    <w:rsid w:val="00384B10"/>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EE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BBC"/>
    <w:rsid w:val="004A06B9"/>
    <w:rsid w:val="004A14A0"/>
    <w:rsid w:val="004A1B2A"/>
    <w:rsid w:val="004A1C8C"/>
    <w:rsid w:val="004A2174"/>
    <w:rsid w:val="004A4C51"/>
    <w:rsid w:val="004A4E0A"/>
    <w:rsid w:val="004A5419"/>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B62"/>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93D"/>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020"/>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74E"/>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CC1"/>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B04"/>
    <w:rsid w:val="00702413"/>
    <w:rsid w:val="00702929"/>
    <w:rsid w:val="00702E32"/>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007"/>
    <w:rsid w:val="007A316E"/>
    <w:rsid w:val="007A426C"/>
    <w:rsid w:val="007A5D75"/>
    <w:rsid w:val="007A6D5E"/>
    <w:rsid w:val="007A725A"/>
    <w:rsid w:val="007A746E"/>
    <w:rsid w:val="007A7701"/>
    <w:rsid w:val="007B1CB8"/>
    <w:rsid w:val="007B2322"/>
    <w:rsid w:val="007B25C8"/>
    <w:rsid w:val="007B29BE"/>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072"/>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148"/>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E18"/>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864"/>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201"/>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140"/>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428"/>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10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BC9"/>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1E55"/>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0C"/>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871"/>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AC7"/>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3FF1"/>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117"/>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E3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61C"/>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19D5"/>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6F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B5B"/>
    <w:rsid w:val="00FC5AA7"/>
    <w:rsid w:val="00FC6E48"/>
    <w:rsid w:val="00FD3587"/>
    <w:rsid w:val="00FD42FF"/>
    <w:rsid w:val="00FD4B6C"/>
    <w:rsid w:val="00FD5199"/>
    <w:rsid w:val="00FD5768"/>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04117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46907933">
      <w:bodyDiv w:val="1"/>
      <w:marLeft w:val="0"/>
      <w:marRight w:val="0"/>
      <w:marTop w:val="0"/>
      <w:marBottom w:val="0"/>
      <w:divBdr>
        <w:top w:val="none" w:sz="0" w:space="0" w:color="auto"/>
        <w:left w:val="none" w:sz="0" w:space="0" w:color="auto"/>
        <w:bottom w:val="none" w:sz="0" w:space="0" w:color="auto"/>
        <w:right w:val="none" w:sz="0" w:space="0" w:color="auto"/>
      </w:divBdr>
      <w:divsChild>
        <w:div w:id="2056809766">
          <w:marLeft w:val="0"/>
          <w:marRight w:val="0"/>
          <w:marTop w:val="0"/>
          <w:marBottom w:val="0"/>
          <w:divBdr>
            <w:top w:val="single" w:sz="2" w:space="0" w:color="E5E7EB"/>
            <w:left w:val="single" w:sz="2" w:space="0" w:color="E5E7EB"/>
            <w:bottom w:val="single" w:sz="2" w:space="0" w:color="E5E7EB"/>
            <w:right w:val="single" w:sz="2" w:space="0" w:color="E5E7EB"/>
          </w:divBdr>
          <w:divsChild>
            <w:div w:id="839389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512084328/https:/isap.sejm.gov.pl/isap.nsf/download.xsp/WDU20190002019/U/D20192019Lj.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306</TotalTime>
  <Pages>115</Pages>
  <Words>23690</Words>
  <Characters>135038</Characters>
  <Application>Microsoft Office Word</Application>
  <DocSecurity>0</DocSecurity>
  <Lines>1125</Lines>
  <Paragraphs>316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Osborne Clarke</cp:lastModifiedBy>
  <cp:revision>3</cp:revision>
  <cp:lastPrinted>2025-03-21T00:14:00Z</cp:lastPrinted>
  <dcterms:created xsi:type="dcterms:W3CDTF">2025-06-12T14:02:00Z</dcterms:created>
  <dcterms:modified xsi:type="dcterms:W3CDTF">2025-06-20T17:04:00Z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